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00" w:lineRule="atLeast"/>
        <w:jc w:val="center"/>
        <w:rPr>
          <w:rFonts w:ascii="宋体" w:hAnsi="Times" w:eastAsia="宋体" w:cs="Times New Roman"/>
          <w:b/>
          <w:color w:val="000000" w:themeColor="text1"/>
          <w:lang w:eastAsia="zh-CN"/>
        </w:rPr>
      </w:pPr>
      <w:r>
        <w:rPr>
          <w:rFonts w:hint="eastAsia" w:ascii="宋体" w:hAnsi="Times" w:eastAsia="宋体" w:cs="Times New Roman"/>
          <w:b/>
          <w:color w:val="000000" w:themeColor="text1"/>
          <w:lang w:eastAsia="zh-CN"/>
        </w:rPr>
        <w:t>多伦多大学</w:t>
      </w:r>
      <w:r>
        <w:rPr>
          <w:rFonts w:ascii="宋体" w:hAnsi="Times" w:eastAsia="宋体" w:cs="Times New Roman"/>
          <w:b/>
          <w:color w:val="000000" w:themeColor="text1"/>
          <w:lang w:eastAsia="zh-CN"/>
        </w:rPr>
        <w:t>2016</w:t>
      </w:r>
      <w:r>
        <w:rPr>
          <w:rFonts w:hint="eastAsia" w:ascii="宋体" w:hAnsi="Times" w:eastAsia="宋体" w:cs="Times New Roman"/>
          <w:b/>
          <w:color w:val="000000" w:themeColor="text1"/>
          <w:lang w:eastAsia="zh-CN"/>
        </w:rPr>
        <w:t>“软实力综合训练暑期课程”项目简介</w:t>
      </w:r>
      <w:r>
        <w:rPr>
          <w:rFonts w:hint="eastAsia" w:ascii="宋体" w:hAnsi="Times" w:eastAsia="宋体" w:cs="Times New Roman"/>
          <w:b/>
          <w:color w:val="000000" w:themeColor="text1"/>
          <w:lang w:val="en-US" w:eastAsia="zh-CN"/>
        </w:rPr>
        <w:t xml:space="preserve"> </w:t>
      </w:r>
      <w:bookmarkStart w:id="0" w:name="_GoBack"/>
      <w:bookmarkEnd w:id="0"/>
    </w:p>
    <w:p>
      <w:pPr>
        <w:spacing w:line="300" w:lineRule="atLeast"/>
        <w:rPr>
          <w:rFonts w:ascii="宋体" w:hAnsi="Times" w:eastAsia="宋体" w:cs="Times New Roman"/>
          <w:b/>
          <w:color w:val="000000" w:themeColor="text1"/>
          <w:lang w:eastAsia="zh-CN"/>
        </w:rPr>
      </w:pPr>
    </w:p>
    <w:p>
      <w:pPr>
        <w:spacing w:line="300" w:lineRule="atLeast"/>
        <w:rPr>
          <w:rFonts w:ascii="宋体" w:hAnsi="Times" w:eastAsia="宋体" w:cs="Times New Roman"/>
          <w:b/>
          <w:color w:val="000000" w:themeColor="text1"/>
          <w:lang w:eastAsia="zh-CN"/>
        </w:rPr>
      </w:pPr>
    </w:p>
    <w:p>
      <w:pPr>
        <w:spacing w:line="300" w:lineRule="atLeast"/>
        <w:rPr>
          <w:rFonts w:ascii="宋体" w:hAnsi="Times" w:eastAsia="宋体" w:cs="Times New Roman"/>
          <w:b/>
          <w:color w:val="000000" w:themeColor="text1"/>
          <w:sz w:val="20"/>
          <w:szCs w:val="20"/>
          <w:lang w:eastAsia="zh-CN"/>
        </w:rPr>
      </w:pPr>
      <w:r>
        <w:rPr>
          <w:rFonts w:hint="eastAsia" w:ascii="宋体" w:hAnsi="Times" w:eastAsia="宋体" w:cs="Times New Roman"/>
          <w:b/>
          <w:color w:val="000000" w:themeColor="text1"/>
          <w:sz w:val="20"/>
          <w:szCs w:val="20"/>
          <w:u w:val="single"/>
          <w:lang w:eastAsia="zh-CN"/>
        </w:rPr>
        <w:t>多伦多大学</w:t>
      </w:r>
      <w:r>
        <w:rPr>
          <w:rFonts w:hint="eastAsia" w:ascii="宋体" w:hAnsi="Times" w:eastAsia="宋体" w:cs="Times New Roman"/>
          <w:b/>
          <w:color w:val="000000" w:themeColor="text1"/>
          <w:sz w:val="20"/>
          <w:szCs w:val="20"/>
          <w:lang w:eastAsia="zh-CN"/>
        </w:rPr>
        <w:t>：</w:t>
      </w:r>
    </w:p>
    <w:p>
      <w:pPr>
        <w:rPr>
          <w:rFonts w:ascii="宋体" w:eastAsia="宋体"/>
          <w:color w:val="000000" w:themeColor="text1"/>
          <w:sz w:val="20"/>
          <w:szCs w:val="20"/>
          <w:lang w:eastAsia="zh-CN"/>
        </w:rPr>
      </w:pPr>
      <w:r>
        <w:rPr>
          <w:rFonts w:hint="eastAsia" w:ascii="宋体" w:hAnsi="Times" w:eastAsia="宋体" w:cs="Times New Roman"/>
          <w:color w:val="000000" w:themeColor="text1"/>
          <w:sz w:val="20"/>
          <w:szCs w:val="20"/>
          <w:lang w:eastAsia="zh-CN"/>
        </w:rPr>
        <w:t>多伦多大学是</w:t>
      </w:r>
      <w:r>
        <w:rPr>
          <w:rFonts w:hint="eastAsia" w:ascii="宋体" w:hAnsi="宋体" w:eastAsia="宋体" w:cs="宋体"/>
          <w:color w:val="000000" w:themeColor="text1"/>
          <w:sz w:val="20"/>
          <w:szCs w:val="20"/>
          <w:lang w:eastAsia="zh-CN"/>
        </w:rPr>
        <w:t>加拿大排名第一、规模最大的一所综合性、研究型大学，创建于1827年；是世界最顶尖与著名的大学之一，在世界大学综合实力总排名中位于第17。在校生</w:t>
      </w:r>
      <w:r>
        <w:rPr>
          <w:rFonts w:ascii="宋体" w:hAnsi="宋体" w:eastAsia="宋体" w:cs="宋体"/>
          <w:color w:val="000000" w:themeColor="text1"/>
          <w:sz w:val="20"/>
          <w:szCs w:val="20"/>
          <w:lang w:eastAsia="zh-CN"/>
        </w:rPr>
        <w:t>8</w:t>
      </w:r>
      <w:r>
        <w:rPr>
          <w:rFonts w:hint="eastAsia" w:ascii="宋体" w:hAnsi="宋体" w:eastAsia="宋体" w:cs="宋体"/>
          <w:color w:val="000000" w:themeColor="text1"/>
          <w:sz w:val="20"/>
          <w:szCs w:val="20"/>
          <w:lang w:eastAsia="zh-CN"/>
        </w:rPr>
        <w:t>4，000余名，600多种本科专业， 210个研究生专业项目。</w:t>
      </w:r>
      <w:r>
        <w:rPr>
          <w:rFonts w:hint="eastAsia" w:ascii="宋体" w:hAnsi="Times" w:eastAsia="宋体" w:cs="Times New Roman"/>
          <w:color w:val="000000" w:themeColor="text1"/>
          <w:sz w:val="20"/>
          <w:szCs w:val="20"/>
          <w:lang w:eastAsia="zh-CN"/>
        </w:rPr>
        <w:t>多伦多大学位于加拿大最多元文化的第一大城市多伦多，主校区位于多伦多市中心，金融区、安大略省会、戏剧演艺中心、及近10个著名艺术馆、博物馆都近在咫尺，</w:t>
      </w:r>
      <w:r>
        <w:rPr>
          <w:rFonts w:hint="eastAsia" w:ascii="宋体" w:eastAsia="宋体"/>
          <w:color w:val="000000" w:themeColor="text1"/>
          <w:sz w:val="20"/>
          <w:szCs w:val="20"/>
          <w:lang w:eastAsia="zh-CN"/>
        </w:rPr>
        <w:t>世界许多知名人士曾就读于多伦多大学，白求恩就毕业于该校医学院。历史上有9位诺贝尔奖获得者，4位加拿大总理和15位最高法院大法官分别毕业于多伦多大学。</w:t>
      </w:r>
    </w:p>
    <w:p>
      <w:pPr>
        <w:tabs>
          <w:tab w:val="left" w:pos="1418"/>
        </w:tabs>
        <w:rPr>
          <w:rFonts w:ascii="宋体" w:hAnsi="Times" w:eastAsia="宋体" w:cs="Times New Roman"/>
          <w:color w:val="000000" w:themeColor="text1"/>
          <w:sz w:val="20"/>
          <w:szCs w:val="20"/>
          <w:lang w:eastAsia="zh-CN"/>
        </w:rPr>
      </w:pPr>
    </w:p>
    <w:p>
      <w:pPr>
        <w:spacing w:line="300" w:lineRule="atLeast"/>
        <w:rPr>
          <w:rFonts w:ascii="宋体" w:hAnsi="Times" w:eastAsia="宋体" w:cs="Times New Roman"/>
          <w:color w:val="000000" w:themeColor="text1"/>
          <w:sz w:val="20"/>
          <w:szCs w:val="20"/>
        </w:rPr>
      </w:pPr>
      <w:r>
        <w:rPr>
          <w:rFonts w:hint="eastAsia" w:ascii="宋体" w:hAnsi="Times" w:eastAsia="宋体" w:cs="Times New Roman"/>
          <w:b/>
          <w:color w:val="000000" w:themeColor="text1"/>
          <w:sz w:val="20"/>
          <w:szCs w:val="20"/>
          <w:u w:val="single"/>
        </w:rPr>
        <w:t>暑期课程项目</w:t>
      </w:r>
      <w:r>
        <w:rPr>
          <w:rFonts w:hint="eastAsia" w:ascii="宋体" w:hAnsi="Times" w:eastAsia="宋体" w:cs="Times New Roman"/>
          <w:b/>
          <w:color w:val="000000" w:themeColor="text1"/>
          <w:sz w:val="20"/>
          <w:szCs w:val="20"/>
          <w:u w:val="single"/>
          <w:lang w:eastAsia="zh-CN"/>
        </w:rPr>
        <w:t>宗旨</w:t>
      </w:r>
      <w:r>
        <w:rPr>
          <w:rFonts w:hint="eastAsia" w:ascii="宋体" w:hAnsi="Times" w:eastAsia="宋体" w:cs="Times New Roman"/>
          <w:color w:val="000000" w:themeColor="text1"/>
          <w:sz w:val="20"/>
          <w:szCs w:val="20"/>
        </w:rPr>
        <w:t>：</w:t>
      </w:r>
    </w:p>
    <w:p>
      <w:pPr>
        <w:shd w:val="clear" w:color="auto" w:fill="FFFFFF"/>
        <w:rPr>
          <w:rFonts w:ascii="宋体" w:hAnsi="Times" w:eastAsia="宋体" w:cs="Times New Roman"/>
          <w:color w:val="000000" w:themeColor="text1"/>
          <w:sz w:val="20"/>
          <w:szCs w:val="20"/>
          <w:lang w:eastAsia="zh-CN"/>
        </w:rPr>
      </w:pPr>
      <w:r>
        <w:rPr>
          <w:rFonts w:hint="eastAsia" w:ascii="宋体" w:hAnsi="Times" w:eastAsia="宋体" w:cs="Times New Roman"/>
          <w:color w:val="000000" w:themeColor="text1"/>
          <w:sz w:val="20"/>
          <w:szCs w:val="20"/>
        </w:rPr>
        <w:t>多伦多大学2015</w:t>
      </w:r>
      <w:r>
        <w:rPr>
          <w:rFonts w:hint="eastAsia" w:ascii="宋体" w:hAnsi="Times" w:eastAsia="宋体" w:cs="Times New Roman"/>
          <w:color w:val="000000" w:themeColor="text1"/>
          <w:sz w:val="20"/>
          <w:szCs w:val="20"/>
          <w:lang w:eastAsia="zh-CN"/>
        </w:rPr>
        <w:t>“软实力综合训练暑期课程”（</w:t>
      </w:r>
      <w:r>
        <w:rPr>
          <w:rFonts w:eastAsia="宋体" w:cs="Times New Roman" w:asciiTheme="majorHAnsi" w:hAnsiTheme="majorHAnsi"/>
          <w:color w:val="000000" w:themeColor="text1"/>
          <w:sz w:val="20"/>
          <w:szCs w:val="20"/>
        </w:rPr>
        <w:t xml:space="preserve"> Academia Success, Personal Health and </w:t>
      </w:r>
      <w:r>
        <w:rPr>
          <w:rFonts w:cs="Times New Roman" w:asciiTheme="majorHAnsi" w:hAnsiTheme="majorHAnsi"/>
          <w:color w:val="000000" w:themeColor="text1"/>
          <w:sz w:val="20"/>
          <w:szCs w:val="20"/>
        </w:rPr>
        <w:t>International Leadership Development ),</w:t>
      </w:r>
      <w:r>
        <w:rPr>
          <w:rFonts w:hint="eastAsia" w:ascii="宋体" w:hAnsi="Times" w:eastAsia="宋体" w:cs="Times New Roman"/>
          <w:color w:val="000000" w:themeColor="text1"/>
          <w:sz w:val="20"/>
          <w:szCs w:val="20"/>
          <w:lang w:eastAsia="zh-CN"/>
        </w:rPr>
        <w:t xml:space="preserve"> 旨在训练和培养在校大学生创新思维下分析解决问题能力、领导者所必须的沟通表达能力、及个人健康行为习惯等等，提高当代大学生个人综合素质及核心竞争软实力，为成功地迈向国际人才竞争的大舞台打下坚实的基础。</w:t>
      </w:r>
    </w:p>
    <w:p>
      <w:pPr>
        <w:shd w:val="clear" w:color="auto" w:fill="FFFFFF"/>
        <w:rPr>
          <w:rFonts w:ascii="宋体" w:hAnsi="Times" w:eastAsia="宋体" w:cs="Times New Roman"/>
          <w:color w:val="000000" w:themeColor="text1"/>
          <w:sz w:val="20"/>
          <w:szCs w:val="20"/>
          <w:lang w:eastAsia="zh-CN"/>
        </w:rPr>
      </w:pPr>
    </w:p>
    <w:p>
      <w:pPr>
        <w:shd w:val="clear" w:color="auto" w:fill="FFFFFF"/>
        <w:rPr>
          <w:rFonts w:ascii="宋体" w:hAnsi="Times" w:eastAsia="宋体" w:cs="Times New Roman"/>
          <w:color w:val="000000" w:themeColor="text1"/>
          <w:sz w:val="20"/>
          <w:szCs w:val="20"/>
          <w:lang w:eastAsia="zh-CN"/>
        </w:rPr>
      </w:pPr>
      <w:r>
        <w:rPr>
          <w:rFonts w:hint="eastAsia" w:ascii="宋体" w:hAnsi="Times" w:eastAsia="宋体" w:cs="Times New Roman"/>
          <w:b/>
          <w:color w:val="000000" w:themeColor="text1"/>
          <w:sz w:val="20"/>
          <w:szCs w:val="20"/>
          <w:u w:val="single"/>
          <w:lang w:eastAsia="zh-CN"/>
        </w:rPr>
        <w:t>暑期课程项目时间</w:t>
      </w:r>
      <w:r>
        <w:rPr>
          <w:rFonts w:hint="eastAsia" w:ascii="宋体" w:hAnsi="Times" w:eastAsia="宋体" w:cs="Times New Roman"/>
          <w:color w:val="000000" w:themeColor="text1"/>
          <w:sz w:val="20"/>
          <w:szCs w:val="20"/>
          <w:u w:val="single"/>
          <w:lang w:eastAsia="zh-CN"/>
        </w:rPr>
        <w:t>：</w:t>
      </w:r>
      <w:r>
        <w:rPr>
          <w:rFonts w:hint="eastAsia" w:ascii="宋体" w:hAnsi="Times" w:eastAsia="宋体" w:cs="Times New Roman"/>
          <w:color w:val="000000" w:themeColor="text1"/>
          <w:sz w:val="20"/>
          <w:szCs w:val="20"/>
          <w:lang w:eastAsia="zh-CN"/>
        </w:rPr>
        <w:t>7月</w:t>
      </w:r>
      <w:r>
        <w:rPr>
          <w:rFonts w:ascii="宋体" w:hAnsi="Times" w:eastAsia="宋体" w:cs="Times New Roman"/>
          <w:color w:val="000000" w:themeColor="text1"/>
          <w:sz w:val="20"/>
          <w:szCs w:val="20"/>
          <w:lang w:eastAsia="zh-CN"/>
        </w:rPr>
        <w:t>10</w:t>
      </w:r>
      <w:r>
        <w:rPr>
          <w:rFonts w:hint="eastAsia" w:ascii="宋体" w:hAnsi="Times" w:eastAsia="宋体" w:cs="Times New Roman"/>
          <w:color w:val="000000" w:themeColor="text1"/>
          <w:sz w:val="20"/>
          <w:szCs w:val="20"/>
          <w:lang w:eastAsia="zh-CN"/>
        </w:rPr>
        <w:t xml:space="preserve">日 － 7月 </w:t>
      </w:r>
      <w:r>
        <w:rPr>
          <w:rFonts w:ascii="宋体" w:hAnsi="Times" w:eastAsia="宋体" w:cs="Times New Roman"/>
          <w:color w:val="000000" w:themeColor="text1"/>
          <w:sz w:val="20"/>
          <w:szCs w:val="20"/>
          <w:lang w:eastAsia="zh-CN"/>
        </w:rPr>
        <w:t>30</w:t>
      </w:r>
      <w:r>
        <w:rPr>
          <w:rFonts w:hint="eastAsia" w:ascii="宋体" w:hAnsi="Times" w:eastAsia="宋体" w:cs="Times New Roman"/>
          <w:color w:val="000000" w:themeColor="text1"/>
          <w:sz w:val="20"/>
          <w:szCs w:val="20"/>
          <w:lang w:eastAsia="zh-CN"/>
        </w:rPr>
        <w:t xml:space="preserve"> 日，2016 年</w:t>
      </w:r>
    </w:p>
    <w:p>
      <w:pPr>
        <w:shd w:val="clear" w:color="auto" w:fill="FFFFFF"/>
        <w:rPr>
          <w:rFonts w:ascii="宋体" w:hAnsi="Times" w:eastAsia="宋体" w:cs="Times New Roman"/>
          <w:color w:val="000000" w:themeColor="text1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color w:val="000000" w:themeColor="text1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u w:val="single"/>
          <w:lang w:eastAsia="zh-CN"/>
        </w:rPr>
        <w:t>课</w:t>
      </w:r>
      <w:r>
        <w:rPr>
          <w:rFonts w:hint="eastAsia"/>
          <w:color w:val="000000" w:themeColor="text1"/>
          <w:u w:val="single"/>
          <w:lang w:eastAsia="zh-CN"/>
        </w:rPr>
        <w:t>堂教学总</w:t>
      </w:r>
      <w:r>
        <w:rPr>
          <w:rFonts w:hint="eastAsia" w:ascii="宋体" w:hAnsi="宋体" w:eastAsia="宋体" w:cs="宋体"/>
          <w:color w:val="000000" w:themeColor="text1"/>
          <w:u w:val="single"/>
          <w:lang w:eastAsia="zh-CN"/>
        </w:rPr>
        <w:t>课时：</w:t>
      </w:r>
      <w:r>
        <w:rPr>
          <w:rFonts w:hint="eastAsia"/>
          <w:color w:val="000000" w:themeColor="text1"/>
          <w:lang w:eastAsia="zh-CN"/>
        </w:rPr>
        <w:t>68 小</w:t>
      </w:r>
      <w:r>
        <w:rPr>
          <w:rFonts w:hint="eastAsia" w:ascii="宋体" w:hAnsi="宋体" w:eastAsia="宋体" w:cs="宋体"/>
          <w:color w:val="000000" w:themeColor="text1"/>
          <w:lang w:eastAsia="zh-CN"/>
        </w:rPr>
        <w:t>时</w:t>
      </w:r>
    </w:p>
    <w:p>
      <w:pPr>
        <w:shd w:val="clear" w:color="auto" w:fill="FFFFFF"/>
        <w:rPr>
          <w:rFonts w:ascii="宋体" w:hAnsi="Times" w:eastAsia="宋体" w:cs="Times New Roman"/>
          <w:color w:val="000000" w:themeColor="text1"/>
          <w:sz w:val="20"/>
          <w:szCs w:val="20"/>
          <w:lang w:eastAsia="zh-CN"/>
        </w:rPr>
      </w:pPr>
    </w:p>
    <w:p>
      <w:pPr>
        <w:shd w:val="clear" w:color="auto" w:fill="FFFFFF"/>
        <w:rPr>
          <w:rFonts w:ascii="宋体" w:hAnsi="Times" w:eastAsia="宋体" w:cs="Times New Roman"/>
          <w:color w:val="000000" w:themeColor="text1"/>
          <w:sz w:val="20"/>
          <w:szCs w:val="20"/>
          <w:u w:val="single"/>
          <w:lang w:eastAsia="zh-CN"/>
        </w:rPr>
      </w:pPr>
      <w:r>
        <w:rPr>
          <w:rFonts w:hint="eastAsia" w:ascii="宋体" w:hAnsi="Times" w:eastAsia="宋体" w:cs="Times New Roman"/>
          <w:b/>
          <w:color w:val="000000" w:themeColor="text1"/>
          <w:sz w:val="20"/>
          <w:szCs w:val="20"/>
          <w:u w:val="single"/>
          <w:lang w:eastAsia="zh-CN"/>
        </w:rPr>
        <w:t>报名条件</w:t>
      </w:r>
      <w:r>
        <w:rPr>
          <w:rFonts w:hint="eastAsia" w:ascii="宋体" w:hAnsi="Times" w:eastAsia="宋体" w:cs="Times New Roman"/>
          <w:color w:val="000000" w:themeColor="text1"/>
          <w:sz w:val="20"/>
          <w:szCs w:val="20"/>
          <w:u w:val="single"/>
          <w:lang w:eastAsia="zh-CN"/>
        </w:rPr>
        <w:t>：</w:t>
      </w:r>
    </w:p>
    <w:p>
      <w:pPr>
        <w:shd w:val="clear" w:color="auto" w:fill="FFFFFF"/>
        <w:rPr>
          <w:rFonts w:ascii="宋体" w:hAnsi="Times" w:eastAsia="宋体" w:cs="Times New Roman"/>
          <w:color w:val="000000" w:themeColor="text1"/>
          <w:sz w:val="20"/>
          <w:szCs w:val="20"/>
          <w:lang w:eastAsia="zh-CN"/>
        </w:rPr>
      </w:pPr>
      <w:r>
        <w:rPr>
          <w:rFonts w:hint="eastAsia" w:ascii="宋体" w:hAnsi="Times" w:eastAsia="宋体" w:cs="Times New Roman"/>
          <w:color w:val="000000" w:themeColor="text1"/>
          <w:sz w:val="20"/>
          <w:szCs w:val="20"/>
          <w:lang w:eastAsia="zh-CN"/>
        </w:rPr>
        <w:t>身心健康、有良好英语基础、能适应全英文授课的在校大学生。</w:t>
      </w:r>
    </w:p>
    <w:p>
      <w:pPr>
        <w:shd w:val="clear" w:color="auto" w:fill="FFFFFF"/>
        <w:rPr>
          <w:rFonts w:ascii="宋体" w:hAnsi="Times" w:eastAsia="宋体" w:cs="Times New Roman"/>
          <w:b/>
          <w:color w:val="000000" w:themeColor="text1"/>
          <w:sz w:val="20"/>
          <w:szCs w:val="20"/>
          <w:u w:val="single"/>
          <w:lang w:eastAsia="zh-CN"/>
        </w:rPr>
      </w:pPr>
    </w:p>
    <w:p>
      <w:pPr>
        <w:shd w:val="clear" w:color="auto" w:fill="FFFFFF"/>
        <w:rPr>
          <w:rFonts w:ascii="宋体" w:hAnsi="Times" w:eastAsia="宋体" w:cs="Times New Roman"/>
          <w:color w:val="0000FF"/>
          <w:sz w:val="20"/>
          <w:szCs w:val="20"/>
          <w:lang w:eastAsia="zh-CN"/>
        </w:rPr>
      </w:pPr>
      <w:r>
        <w:rPr>
          <w:rFonts w:hint="eastAsia" w:ascii="宋体" w:hAnsi="Times" w:eastAsia="宋体" w:cs="Times New Roman"/>
          <w:b/>
          <w:color w:val="0000FF"/>
          <w:sz w:val="20"/>
          <w:szCs w:val="20"/>
          <w:u w:val="single"/>
          <w:lang w:eastAsia="zh-CN"/>
        </w:rPr>
        <w:t>报名截至日期</w:t>
      </w:r>
      <w:r>
        <w:rPr>
          <w:rFonts w:hint="eastAsia" w:ascii="宋体" w:hAnsi="Times" w:eastAsia="宋体" w:cs="Times New Roman"/>
          <w:color w:val="0000FF"/>
          <w:sz w:val="20"/>
          <w:szCs w:val="20"/>
          <w:u w:val="single"/>
          <w:lang w:eastAsia="zh-CN"/>
        </w:rPr>
        <w:t>：</w:t>
      </w:r>
      <w:r>
        <w:rPr>
          <w:rFonts w:hint="eastAsia" w:ascii="宋体" w:hAnsi="Times" w:eastAsia="宋体" w:cs="Times New Roman"/>
          <w:color w:val="0000FF"/>
          <w:sz w:val="20"/>
          <w:szCs w:val="20"/>
          <w:lang w:eastAsia="zh-CN"/>
        </w:rPr>
        <w:t xml:space="preserve"> 3月15日</w:t>
      </w:r>
    </w:p>
    <w:p>
      <w:pPr>
        <w:shd w:val="clear" w:color="auto" w:fill="FFFFFF"/>
        <w:rPr>
          <w:rFonts w:ascii="宋体" w:hAnsi="Times" w:eastAsia="宋体" w:cs="Times New Roman"/>
          <w:color w:val="000000" w:themeColor="text1"/>
          <w:sz w:val="20"/>
          <w:szCs w:val="20"/>
          <w:lang w:eastAsia="zh-CN"/>
        </w:rPr>
      </w:pPr>
    </w:p>
    <w:p>
      <w:pPr>
        <w:spacing w:line="300" w:lineRule="atLeast"/>
        <w:rPr>
          <w:rFonts w:ascii="宋体" w:hAnsi="Times" w:eastAsia="宋体" w:cs="Times New Roman"/>
          <w:color w:val="000000" w:themeColor="text1"/>
          <w:sz w:val="20"/>
          <w:szCs w:val="20"/>
          <w:u w:val="single"/>
          <w:lang w:eastAsia="zh-CN"/>
        </w:rPr>
      </w:pPr>
    </w:p>
    <w:p>
      <w:pPr>
        <w:pStyle w:val="10"/>
        <w:rPr>
          <w:color w:val="000000" w:themeColor="text1"/>
          <w:sz w:val="20"/>
          <w:szCs w:val="20"/>
          <w:u w:val="single"/>
          <w:lang w:eastAsia="zh-CN"/>
        </w:rPr>
      </w:pPr>
      <w:r>
        <w:rPr>
          <w:rFonts w:hint="eastAsia"/>
          <w:color w:val="000000" w:themeColor="text1"/>
          <w:sz w:val="20"/>
          <w:szCs w:val="20"/>
          <w:u w:val="single"/>
          <w:lang w:eastAsia="zh-CN"/>
        </w:rPr>
        <w:t>本</w:t>
      </w:r>
      <w:r>
        <w:rPr>
          <w:rFonts w:hint="eastAsia" w:ascii="宋体" w:hAnsi="宋体" w:eastAsia="宋体" w:cs="宋体"/>
          <w:color w:val="000000" w:themeColor="text1"/>
          <w:sz w:val="20"/>
          <w:szCs w:val="20"/>
          <w:u w:val="single"/>
          <w:lang w:eastAsia="zh-CN"/>
        </w:rPr>
        <w:t>课</w:t>
      </w:r>
      <w:r>
        <w:rPr>
          <w:rFonts w:hint="eastAsia"/>
          <w:color w:val="000000" w:themeColor="text1"/>
          <w:sz w:val="20"/>
          <w:szCs w:val="20"/>
          <w:u w:val="single"/>
          <w:lang w:eastAsia="zh-CN"/>
        </w:rPr>
        <w:t>程</w:t>
      </w:r>
      <w:r>
        <w:rPr>
          <w:rFonts w:hint="eastAsia" w:ascii="宋体" w:hAnsi="宋体" w:eastAsia="宋体" w:cs="宋体"/>
          <w:color w:val="000000" w:themeColor="text1"/>
          <w:sz w:val="20"/>
          <w:szCs w:val="20"/>
          <w:u w:val="single"/>
          <w:lang w:eastAsia="zh-CN"/>
        </w:rPr>
        <w:t>项</w:t>
      </w:r>
      <w:r>
        <w:rPr>
          <w:rFonts w:hint="eastAsia"/>
          <w:color w:val="000000" w:themeColor="text1"/>
          <w:sz w:val="20"/>
          <w:szCs w:val="20"/>
          <w:u w:val="single"/>
          <w:lang w:eastAsia="zh-CN"/>
        </w:rPr>
        <w:t>目内容</w:t>
      </w:r>
      <w:r>
        <w:rPr>
          <w:rFonts w:hint="eastAsia" w:ascii="宋体" w:hAnsi="宋体" w:eastAsia="宋体" w:cs="宋体"/>
          <w:color w:val="000000" w:themeColor="text1"/>
          <w:sz w:val="20"/>
          <w:szCs w:val="20"/>
          <w:u w:val="single"/>
          <w:lang w:eastAsia="zh-CN"/>
        </w:rPr>
        <w:t>简</w:t>
      </w:r>
      <w:r>
        <w:rPr>
          <w:rFonts w:hint="eastAsia"/>
          <w:color w:val="000000" w:themeColor="text1"/>
          <w:sz w:val="20"/>
          <w:szCs w:val="20"/>
          <w:u w:val="single"/>
          <w:lang w:eastAsia="zh-CN"/>
        </w:rPr>
        <w:t>介：</w:t>
      </w:r>
    </w:p>
    <w:p>
      <w:pPr>
        <w:pStyle w:val="10"/>
        <w:rPr>
          <w:color w:val="000000" w:themeColor="text1"/>
          <w:sz w:val="20"/>
          <w:szCs w:val="20"/>
          <w:u w:val="single"/>
          <w:lang w:eastAsia="zh-CN"/>
        </w:rPr>
      </w:pPr>
    </w:p>
    <w:p>
      <w:pPr>
        <w:pStyle w:val="10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hint="eastAsia" w:ascii="宋体" w:hAnsi="Times" w:eastAsia="宋体" w:cs="Times New Roman"/>
          <w:color w:val="000000" w:themeColor="text1"/>
          <w:sz w:val="20"/>
          <w:szCs w:val="20"/>
          <w:lang w:eastAsia="zh-CN"/>
        </w:rPr>
        <w:t>第一部分：</w:t>
      </w:r>
      <w:r>
        <w:rPr>
          <w:rFonts w:hint="eastAsia" w:ascii="宋体" w:hAnsi="Times" w:eastAsia="宋体" w:cs="Times New Roman"/>
          <w:b/>
          <w:bCs/>
          <w:color w:val="000000" w:themeColor="text1"/>
          <w:sz w:val="20"/>
          <w:szCs w:val="20"/>
          <w:lang w:eastAsia="zh-CN"/>
        </w:rPr>
        <w:t> </w:t>
      </w:r>
      <w:r>
        <w:rPr>
          <w:rFonts w:asciiTheme="majorHAnsi" w:hAnsiTheme="majorHAnsi"/>
          <w:bCs/>
          <w:color w:val="000000" w:themeColor="text1"/>
          <w:sz w:val="20"/>
          <w:szCs w:val="20"/>
        </w:rPr>
        <w:t>Leadership development, Communication &amp; social skills,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Personal health Lifestyle management  (</w:t>
      </w:r>
      <w:r>
        <w:rPr>
          <w:rFonts w:hint="eastAsia" w:asciiTheme="majorHAnsi" w:hAnsiTheme="majorHAnsi"/>
          <w:color w:val="000000" w:themeColor="text1"/>
          <w:sz w:val="20"/>
          <w:szCs w:val="20"/>
          <w:lang w:eastAsia="zh-CN"/>
        </w:rPr>
        <w:t>每周一 至 周五 上午)</w:t>
      </w:r>
    </w:p>
    <w:p>
      <w:pPr>
        <w:spacing w:line="300" w:lineRule="atLeast"/>
        <w:rPr>
          <w:rFonts w:ascii="宋体" w:eastAsia="宋体"/>
          <w:color w:val="000000" w:themeColor="text1"/>
          <w:sz w:val="20"/>
          <w:szCs w:val="20"/>
          <w:lang w:eastAsia="zh-CN"/>
        </w:rPr>
      </w:pPr>
      <w:r>
        <w:rPr>
          <w:rFonts w:hint="eastAsia" w:ascii="宋体" w:eastAsia="宋体"/>
          <w:color w:val="000000" w:themeColor="text1"/>
          <w:sz w:val="20"/>
          <w:szCs w:val="20"/>
          <w:lang w:eastAsia="zh-CN"/>
        </w:rPr>
        <w:t>建</w:t>
      </w:r>
      <w:r>
        <w:rPr>
          <w:rFonts w:hint="eastAsia" w:ascii="宋体" w:hAnsi="宋体" w:eastAsia="宋体" w:cs="宋体"/>
          <w:color w:val="000000" w:themeColor="text1"/>
          <w:sz w:val="20"/>
          <w:szCs w:val="20"/>
          <w:lang w:eastAsia="zh-CN"/>
        </w:rPr>
        <w:t>设</w:t>
      </w:r>
      <w:r>
        <w:rPr>
          <w:rFonts w:hint="eastAsia" w:ascii="宋体" w:eastAsia="宋体"/>
          <w:color w:val="000000" w:themeColor="text1"/>
          <w:sz w:val="20"/>
          <w:szCs w:val="20"/>
          <w:lang w:eastAsia="zh-CN"/>
        </w:rPr>
        <w:t>性、批</w:t>
      </w:r>
      <w:r>
        <w:rPr>
          <w:rFonts w:hint="eastAsia" w:ascii="宋体" w:hAnsi="宋体" w:eastAsia="宋体" w:cs="宋体"/>
          <w:color w:val="000000" w:themeColor="text1"/>
          <w:sz w:val="20"/>
          <w:szCs w:val="20"/>
          <w:lang w:eastAsia="zh-CN"/>
        </w:rPr>
        <w:t>评</w:t>
      </w:r>
      <w:r>
        <w:rPr>
          <w:rFonts w:hint="eastAsia" w:ascii="宋体" w:eastAsia="宋体"/>
          <w:color w:val="000000" w:themeColor="text1"/>
          <w:sz w:val="20"/>
          <w:szCs w:val="20"/>
          <w:lang w:eastAsia="zh-CN"/>
        </w:rPr>
        <w:t>性、整合性的思</w:t>
      </w:r>
      <w:r>
        <w:rPr>
          <w:rFonts w:hint="eastAsia" w:ascii="宋体" w:hAnsi="宋体" w:eastAsia="宋体" w:cs="宋体"/>
          <w:color w:val="000000" w:themeColor="text1"/>
          <w:sz w:val="20"/>
          <w:szCs w:val="20"/>
          <w:lang w:eastAsia="zh-CN"/>
        </w:rPr>
        <w:t>维</w:t>
      </w:r>
      <w:r>
        <w:rPr>
          <w:rFonts w:hint="eastAsia" w:ascii="宋体" w:eastAsia="宋体"/>
          <w:color w:val="000000" w:themeColor="text1"/>
          <w:sz w:val="20"/>
          <w:szCs w:val="20"/>
          <w:lang w:eastAsia="zh-CN"/>
        </w:rPr>
        <w:t>方法</w:t>
      </w:r>
      <w:r>
        <w:rPr>
          <w:rFonts w:hint="eastAsia" w:ascii="宋体" w:hAnsi="宋体" w:eastAsia="宋体" w:cs="宋体"/>
          <w:color w:val="000000" w:themeColor="text1"/>
          <w:sz w:val="20"/>
          <w:szCs w:val="20"/>
          <w:lang w:eastAsia="zh-CN"/>
        </w:rPr>
        <w:t>及</w:t>
      </w:r>
      <w:r>
        <w:rPr>
          <w:rFonts w:hint="eastAsia" w:ascii="宋体" w:hAnsi="Lucida Sans Unicode" w:eastAsia="宋体" w:cs="Lucida Sans Unicode"/>
          <w:color w:val="000000" w:themeColor="text1"/>
          <w:sz w:val="20"/>
          <w:szCs w:val="20"/>
          <w:lang w:eastAsia="zh-CN"/>
        </w:rPr>
        <w:t>训练决策与解决问题的新思路</w:t>
      </w:r>
      <w:r>
        <w:rPr>
          <w:rFonts w:hint="eastAsia" w:ascii="宋体" w:eastAsia="宋体"/>
          <w:color w:val="000000" w:themeColor="text1"/>
          <w:sz w:val="20"/>
          <w:szCs w:val="20"/>
          <w:lang w:eastAsia="zh-CN"/>
        </w:rPr>
        <w:t>；</w:t>
      </w:r>
    </w:p>
    <w:p>
      <w:pPr>
        <w:spacing w:line="300" w:lineRule="atLeast"/>
        <w:rPr>
          <w:rFonts w:ascii="宋体" w:eastAsia="宋体"/>
          <w:color w:val="000000" w:themeColor="text1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0"/>
          <w:szCs w:val="20"/>
          <w:lang w:eastAsia="zh-CN"/>
        </w:rPr>
        <w:t>团队</w:t>
      </w:r>
      <w:r>
        <w:rPr>
          <w:rFonts w:hint="eastAsia" w:ascii="宋体" w:eastAsia="宋体"/>
          <w:color w:val="000000" w:themeColor="text1"/>
          <w:sz w:val="20"/>
          <w:szCs w:val="20"/>
          <w:lang w:eastAsia="zh-CN"/>
        </w:rPr>
        <w:t>合作与领导能力，团队运动与永不放弃的团队精神；</w:t>
      </w:r>
    </w:p>
    <w:p>
      <w:pPr>
        <w:spacing w:line="300" w:lineRule="atLeast"/>
        <w:rPr>
          <w:rFonts w:ascii="宋体" w:eastAsia="宋体" w:cs="Times New Roman" w:hAnsiTheme="majorHAnsi"/>
          <w:bCs/>
          <w:color w:val="000000" w:themeColor="text1"/>
          <w:spacing w:val="6"/>
          <w:sz w:val="20"/>
          <w:szCs w:val="20"/>
          <w:lang w:eastAsia="zh-CN"/>
        </w:rPr>
      </w:pPr>
      <w:r>
        <w:rPr>
          <w:rFonts w:hint="eastAsia" w:ascii="宋体" w:eastAsia="宋体" w:cs="Times New Roman" w:hAnsiTheme="majorHAnsi"/>
          <w:bCs/>
          <w:color w:val="000000" w:themeColor="text1"/>
          <w:spacing w:val="6"/>
          <w:sz w:val="20"/>
          <w:szCs w:val="20"/>
          <w:lang w:eastAsia="zh-CN"/>
        </w:rPr>
        <w:t>跨文化的行</w:t>
      </w:r>
      <w:r>
        <w:rPr>
          <w:rFonts w:hint="eastAsia" w:ascii="宋体" w:hAnsi="宋体" w:eastAsia="宋体" w:cs="宋体"/>
          <w:bCs/>
          <w:color w:val="000000" w:themeColor="text1"/>
          <w:spacing w:val="6"/>
          <w:sz w:val="20"/>
          <w:szCs w:val="20"/>
          <w:lang w:eastAsia="zh-CN"/>
        </w:rPr>
        <w:t>为</w:t>
      </w:r>
      <w:r>
        <w:rPr>
          <w:rFonts w:hint="eastAsia" w:ascii="宋体" w:eastAsia="宋体" w:cs="Times New Roman" w:hAnsiTheme="majorHAnsi"/>
          <w:bCs/>
          <w:color w:val="000000" w:themeColor="text1"/>
          <w:spacing w:val="6"/>
          <w:sz w:val="20"/>
          <w:szCs w:val="20"/>
          <w:lang w:eastAsia="zh-CN"/>
        </w:rPr>
        <w:t>和管理；</w:t>
      </w:r>
    </w:p>
    <w:p>
      <w:pPr>
        <w:spacing w:line="300" w:lineRule="atLeast"/>
        <w:rPr>
          <w:rFonts w:ascii="宋体" w:eastAsia="宋体" w:cs="Times New Roman" w:hAnsiTheme="majorHAnsi"/>
          <w:bCs/>
          <w:color w:val="000000" w:themeColor="text1"/>
          <w:spacing w:val="6"/>
          <w:sz w:val="20"/>
          <w:szCs w:val="20"/>
          <w:lang w:eastAsia="zh-CN"/>
        </w:rPr>
      </w:pPr>
      <w:r>
        <w:rPr>
          <w:rFonts w:hint="eastAsia" w:ascii="宋体" w:eastAsia="宋体" w:cs="Times New Roman" w:hAnsiTheme="majorHAnsi"/>
          <w:bCs/>
          <w:color w:val="000000" w:themeColor="text1"/>
          <w:spacing w:val="6"/>
          <w:sz w:val="20"/>
          <w:szCs w:val="20"/>
          <w:lang w:eastAsia="zh-CN"/>
        </w:rPr>
        <w:t>国</w:t>
      </w:r>
      <w:r>
        <w:rPr>
          <w:rFonts w:hint="eastAsia" w:ascii="宋体" w:hAnsi="宋体" w:eastAsia="宋体" w:cs="宋体"/>
          <w:bCs/>
          <w:color w:val="000000" w:themeColor="text1"/>
          <w:spacing w:val="6"/>
          <w:sz w:val="20"/>
          <w:szCs w:val="20"/>
          <w:lang w:eastAsia="zh-CN"/>
        </w:rPr>
        <w:t>际</w:t>
      </w:r>
      <w:r>
        <w:rPr>
          <w:rFonts w:hint="eastAsia" w:ascii="宋体" w:eastAsia="宋体" w:cs="Times New Roman" w:hAnsiTheme="majorHAnsi"/>
          <w:bCs/>
          <w:color w:val="000000" w:themeColor="text1"/>
          <w:spacing w:val="6"/>
          <w:sz w:val="20"/>
          <w:szCs w:val="20"/>
          <w:lang w:eastAsia="zh-CN"/>
        </w:rPr>
        <w:t>社交中的个人高端形象及跨国公司</w:t>
      </w:r>
      <w:r>
        <w:rPr>
          <w:rFonts w:hint="eastAsia" w:ascii="宋体" w:hAnsi="宋体" w:eastAsia="宋体" w:cs="宋体"/>
          <w:bCs/>
          <w:color w:val="000000" w:themeColor="text1"/>
          <w:spacing w:val="6"/>
          <w:sz w:val="20"/>
          <w:szCs w:val="20"/>
          <w:lang w:eastAsia="zh-CN"/>
        </w:rPr>
        <w:t>应</w:t>
      </w:r>
      <w:r>
        <w:rPr>
          <w:rFonts w:hint="eastAsia" w:ascii="宋体" w:eastAsia="宋体" w:cs="Times New Roman" w:hAnsiTheme="majorHAnsi"/>
          <w:bCs/>
          <w:color w:val="000000" w:themeColor="text1"/>
          <w:spacing w:val="6"/>
          <w:sz w:val="20"/>
          <w:szCs w:val="20"/>
          <w:lang w:eastAsia="zh-CN"/>
        </w:rPr>
        <w:t>聘中的个人形象；</w:t>
      </w:r>
    </w:p>
    <w:p>
      <w:pPr>
        <w:spacing w:line="300" w:lineRule="atLeast"/>
        <w:rPr>
          <w:rFonts w:ascii="宋体" w:eastAsia="宋体" w:cs="Times New Roman"/>
          <w:bCs/>
          <w:color w:val="000000" w:themeColor="text1"/>
          <w:spacing w:val="10"/>
          <w:sz w:val="20"/>
          <w:szCs w:val="20"/>
          <w:lang w:eastAsia="zh-CN"/>
        </w:rPr>
      </w:pPr>
      <w:r>
        <w:rPr>
          <w:rFonts w:hint="eastAsia" w:ascii="宋体" w:eastAsia="宋体" w:cs="Times New Roman"/>
          <w:bCs/>
          <w:color w:val="000000" w:themeColor="text1"/>
          <w:spacing w:val="10"/>
          <w:sz w:val="20"/>
          <w:szCs w:val="20"/>
          <w:lang w:eastAsia="zh-CN"/>
        </w:rPr>
        <w:t>成功演讲、演示要点；</w:t>
      </w:r>
    </w:p>
    <w:p>
      <w:pPr>
        <w:spacing w:line="300" w:lineRule="atLeast"/>
        <w:rPr>
          <w:rFonts w:ascii="宋体" w:eastAsia="宋体" w:cs="Times New Roman" w:hAnsiTheme="majorHAnsi"/>
          <w:bCs/>
          <w:color w:val="000000" w:themeColor="text1"/>
          <w:spacing w:val="6"/>
          <w:sz w:val="20"/>
          <w:szCs w:val="20"/>
          <w:lang w:eastAsia="zh-CN"/>
        </w:rPr>
      </w:pPr>
      <w:r>
        <w:rPr>
          <w:rFonts w:hint="eastAsia" w:ascii="宋体" w:hAnsi="Arial" w:eastAsia="宋体" w:cs="Arial"/>
          <w:bCs/>
          <w:color w:val="000000" w:themeColor="text1"/>
          <w:sz w:val="20"/>
          <w:szCs w:val="20"/>
          <w:shd w:val="clear" w:color="auto" w:fill="FFFFFF"/>
          <w:lang w:eastAsia="zh-CN"/>
        </w:rPr>
        <w:t>个人健康生活方式和体育运动在现代人际交往中的重要性；</w:t>
      </w:r>
    </w:p>
    <w:p>
      <w:pPr>
        <w:spacing w:line="300" w:lineRule="atLeast"/>
        <w:rPr>
          <w:rFonts w:ascii="宋体" w:eastAsia="宋体" w:cs="Times New Roman" w:hAnsiTheme="majorHAnsi"/>
          <w:bCs/>
          <w:color w:val="000000" w:themeColor="text1"/>
          <w:spacing w:val="6"/>
          <w:sz w:val="20"/>
          <w:szCs w:val="20"/>
          <w:lang w:eastAsia="zh-CN"/>
        </w:rPr>
      </w:pPr>
      <w:r>
        <w:rPr>
          <w:rFonts w:hint="eastAsia" w:ascii="宋体" w:eastAsia="宋体" w:cs="Times New Roman" w:hAnsiTheme="majorHAnsi"/>
          <w:bCs/>
          <w:color w:val="000000" w:themeColor="text1"/>
          <w:spacing w:val="6"/>
          <w:sz w:val="20"/>
          <w:szCs w:val="20"/>
          <w:lang w:eastAsia="zh-CN"/>
        </w:rPr>
        <w:t>正能量的思考方法和</w:t>
      </w:r>
      <w:r>
        <w:rPr>
          <w:rFonts w:hint="eastAsia" w:ascii="宋体" w:hAnsi="宋体" w:eastAsia="宋体" w:cs="宋体"/>
          <w:bCs/>
          <w:color w:val="000000" w:themeColor="text1"/>
          <w:spacing w:val="6"/>
          <w:sz w:val="20"/>
          <w:szCs w:val="20"/>
          <w:lang w:eastAsia="zh-CN"/>
        </w:rPr>
        <w:t>压</w:t>
      </w:r>
      <w:r>
        <w:rPr>
          <w:rFonts w:hint="eastAsia" w:ascii="宋体" w:eastAsia="宋体" w:cs="Times New Roman" w:hAnsiTheme="majorHAnsi"/>
          <w:bCs/>
          <w:color w:val="000000" w:themeColor="text1"/>
          <w:spacing w:val="6"/>
          <w:sz w:val="20"/>
          <w:szCs w:val="20"/>
          <w:lang w:eastAsia="zh-CN"/>
        </w:rPr>
        <w:t>力管理；</w:t>
      </w:r>
    </w:p>
    <w:p>
      <w:pPr>
        <w:spacing w:line="300" w:lineRule="atLeast"/>
        <w:rPr>
          <w:rFonts w:ascii="宋体" w:eastAsia="宋体" w:cs="Times New Roman" w:hAnsiTheme="majorHAnsi"/>
          <w:bCs/>
          <w:color w:val="000000" w:themeColor="text1"/>
          <w:spacing w:val="6"/>
          <w:sz w:val="20"/>
          <w:szCs w:val="20"/>
          <w:lang w:eastAsia="zh-CN"/>
        </w:rPr>
      </w:pPr>
      <w:r>
        <w:rPr>
          <w:rFonts w:hint="eastAsia" w:ascii="宋体" w:eastAsia="宋体" w:cs="Times New Roman" w:hAnsiTheme="majorHAnsi"/>
          <w:bCs/>
          <w:color w:val="000000" w:themeColor="text1"/>
          <w:spacing w:val="6"/>
          <w:sz w:val="20"/>
          <w:szCs w:val="20"/>
          <w:lang w:eastAsia="zh-CN"/>
        </w:rPr>
        <w:t>均衡</w:t>
      </w:r>
      <w:r>
        <w:rPr>
          <w:rFonts w:hint="eastAsia" w:ascii="宋体" w:hAnsi="宋体" w:eastAsia="宋体" w:cs="宋体"/>
          <w:bCs/>
          <w:color w:val="000000" w:themeColor="text1"/>
          <w:spacing w:val="6"/>
          <w:sz w:val="20"/>
          <w:szCs w:val="20"/>
          <w:lang w:eastAsia="zh-CN"/>
        </w:rPr>
        <w:t>营</w:t>
      </w:r>
      <w:r>
        <w:rPr>
          <w:rFonts w:hint="eastAsia" w:ascii="宋体" w:eastAsia="宋体" w:cs="Times New Roman" w:hAnsiTheme="majorHAnsi"/>
          <w:bCs/>
          <w:color w:val="000000" w:themeColor="text1"/>
          <w:spacing w:val="6"/>
          <w:sz w:val="20"/>
          <w:szCs w:val="20"/>
          <w:lang w:eastAsia="zh-CN"/>
        </w:rPr>
        <w:t>养与运</w:t>
      </w:r>
      <w:r>
        <w:rPr>
          <w:rFonts w:hint="eastAsia" w:ascii="宋体" w:hAnsi="宋体" w:eastAsia="宋体" w:cs="宋体"/>
          <w:bCs/>
          <w:color w:val="000000" w:themeColor="text1"/>
          <w:spacing w:val="6"/>
          <w:sz w:val="20"/>
          <w:szCs w:val="20"/>
          <w:lang w:eastAsia="zh-CN"/>
        </w:rPr>
        <w:t>动</w:t>
      </w:r>
      <w:r>
        <w:rPr>
          <w:rFonts w:hint="eastAsia" w:ascii="宋体" w:eastAsia="宋体" w:cs="Times New Roman" w:hAnsiTheme="majorHAnsi"/>
          <w:bCs/>
          <w:color w:val="000000" w:themeColor="text1"/>
          <w:spacing w:val="6"/>
          <w:sz w:val="20"/>
          <w:szCs w:val="20"/>
          <w:lang w:eastAsia="zh-CN"/>
        </w:rPr>
        <w:t>、健康的关系；</w:t>
      </w:r>
    </w:p>
    <w:p>
      <w:pPr>
        <w:spacing w:line="300" w:lineRule="atLeast"/>
        <w:rPr>
          <w:rFonts w:ascii="宋体" w:hAnsi="Lucida Sans Unicode" w:eastAsia="宋体" w:cs="Lucida Sans Unicode"/>
          <w:color w:val="000000" w:themeColor="text1"/>
          <w:sz w:val="20"/>
          <w:szCs w:val="20"/>
          <w:lang w:eastAsia="zh-CN"/>
        </w:rPr>
      </w:pPr>
      <w:r>
        <w:rPr>
          <w:rFonts w:hint="eastAsia" w:ascii="宋体" w:eastAsia="宋体" w:cs="Times New Roman" w:hAnsiTheme="majorHAnsi"/>
          <w:bCs/>
          <w:color w:val="000000" w:themeColor="text1"/>
          <w:spacing w:val="6"/>
          <w:sz w:val="20"/>
          <w:szCs w:val="20"/>
          <w:lang w:eastAsia="zh-CN"/>
        </w:rPr>
        <w:t>建立科学的现代生活方式及制定保持青春活力的</w:t>
      </w:r>
      <w:r>
        <w:rPr>
          <w:rFonts w:hint="eastAsia" w:ascii="宋体" w:hAnsi="宋体" w:eastAsia="宋体" w:cs="宋体"/>
          <w:bCs/>
          <w:color w:val="000000" w:themeColor="text1"/>
          <w:spacing w:val="6"/>
          <w:sz w:val="20"/>
          <w:szCs w:val="20"/>
          <w:lang w:eastAsia="zh-CN"/>
        </w:rPr>
        <w:t>终</w:t>
      </w:r>
      <w:r>
        <w:rPr>
          <w:rFonts w:hint="eastAsia" w:ascii="宋体" w:eastAsia="宋体" w:cs="Times New Roman" w:hAnsiTheme="majorHAnsi"/>
          <w:bCs/>
          <w:color w:val="000000" w:themeColor="text1"/>
          <w:spacing w:val="6"/>
          <w:sz w:val="20"/>
          <w:szCs w:val="20"/>
          <w:lang w:eastAsia="zh-CN"/>
        </w:rPr>
        <w:t>生运</w:t>
      </w:r>
      <w:r>
        <w:rPr>
          <w:rFonts w:hint="eastAsia" w:ascii="宋体" w:hAnsi="宋体" w:eastAsia="宋体" w:cs="宋体"/>
          <w:bCs/>
          <w:color w:val="000000" w:themeColor="text1"/>
          <w:spacing w:val="6"/>
          <w:sz w:val="20"/>
          <w:szCs w:val="20"/>
          <w:lang w:eastAsia="zh-CN"/>
        </w:rPr>
        <w:t>动计</w:t>
      </w:r>
      <w:r>
        <w:rPr>
          <w:rFonts w:hint="eastAsia" w:ascii="宋体" w:eastAsia="宋体" w:cs="Times New Roman" w:hAnsiTheme="majorHAnsi"/>
          <w:bCs/>
          <w:color w:val="000000" w:themeColor="text1"/>
          <w:spacing w:val="6"/>
          <w:sz w:val="20"/>
          <w:szCs w:val="20"/>
          <w:lang w:eastAsia="zh-CN"/>
        </w:rPr>
        <w:t>划以达到个人</w:t>
      </w:r>
      <w:r>
        <w:rPr>
          <w:rFonts w:hint="eastAsia" w:ascii="宋体" w:hAnsi="Lucida Sans Unicode" w:eastAsia="宋体" w:cs="Lucida Sans Unicode"/>
          <w:color w:val="000000" w:themeColor="text1"/>
          <w:sz w:val="20"/>
          <w:szCs w:val="20"/>
          <w:lang w:eastAsia="zh-CN"/>
        </w:rPr>
        <w:t>成功的人生目标等等。</w:t>
      </w:r>
    </w:p>
    <w:p>
      <w:pPr>
        <w:spacing w:line="300" w:lineRule="atLeast"/>
        <w:rPr>
          <w:rFonts w:ascii="宋体" w:hAnsi="Lucida Sans Unicode" w:eastAsia="宋体" w:cs="Lucida Sans Unicode"/>
          <w:color w:val="000000" w:themeColor="text1"/>
          <w:sz w:val="20"/>
          <w:szCs w:val="20"/>
          <w:lang w:eastAsia="zh-CN"/>
        </w:rPr>
      </w:pPr>
      <w:r>
        <w:rPr>
          <w:rFonts w:hint="eastAsia" w:ascii="宋体" w:hAnsi="Lucida Sans Unicode" w:eastAsia="宋体" w:cs="Lucida Sans Unicode"/>
          <w:color w:val="000000" w:themeColor="text1"/>
          <w:sz w:val="20"/>
          <w:szCs w:val="20"/>
          <w:lang w:eastAsia="zh-CN"/>
        </w:rPr>
        <w:t>以课堂教学、案例分析、小组讨论、小组活动、小组课题报告、课程考试等教学形式进行。</w:t>
      </w:r>
    </w:p>
    <w:p>
      <w:pPr>
        <w:spacing w:line="300" w:lineRule="atLeast"/>
        <w:rPr>
          <w:rFonts w:asciiTheme="majorHAnsi" w:hAnsiTheme="majorHAnsi"/>
          <w:b/>
          <w:color w:val="000000" w:themeColor="text1"/>
          <w:sz w:val="20"/>
          <w:szCs w:val="20"/>
          <w:lang w:eastAsia="zh-CN"/>
        </w:rPr>
      </w:pPr>
    </w:p>
    <w:p>
      <w:pPr>
        <w:spacing w:line="300" w:lineRule="atLeast"/>
        <w:rPr>
          <w:rFonts w:eastAsia="宋体" w:cs="Times New Roman" w:asciiTheme="majorHAnsi" w:hAnsiTheme="majorHAnsi"/>
          <w:color w:val="000000" w:themeColor="text1"/>
          <w:sz w:val="20"/>
          <w:szCs w:val="20"/>
          <w:lang w:eastAsia="zh-CN"/>
        </w:rPr>
      </w:pPr>
      <w:r>
        <w:rPr>
          <w:rFonts w:hint="eastAsia" w:ascii="宋体" w:hAnsi="Times" w:eastAsia="宋体" w:cs="Times New Roman"/>
          <w:color w:val="000000" w:themeColor="text1"/>
          <w:sz w:val="20"/>
          <w:szCs w:val="20"/>
          <w:lang w:eastAsia="zh-CN"/>
        </w:rPr>
        <w:t>第二部分：</w:t>
      </w:r>
      <w:r>
        <w:rPr>
          <w:rFonts w:eastAsia="宋体" w:cs="Times New Roman" w:asciiTheme="majorHAnsi" w:hAnsiTheme="majorHAnsi"/>
          <w:color w:val="000000" w:themeColor="text1"/>
          <w:sz w:val="20"/>
          <w:szCs w:val="20"/>
        </w:rPr>
        <w:t>Intensive training in English communication</w:t>
      </w:r>
      <w:r>
        <w:rPr>
          <w:rFonts w:hint="eastAsia" w:ascii="宋体" w:hAnsi="Times" w:eastAsia="宋体" w:cs="Times New Roman"/>
          <w:color w:val="000000" w:themeColor="text1"/>
          <w:sz w:val="20"/>
          <w:szCs w:val="20"/>
        </w:rPr>
        <w:t xml:space="preserve">－ </w:t>
      </w:r>
      <w:r>
        <w:rPr>
          <w:rFonts w:eastAsia="宋体" w:cs="Times New Roman" w:asciiTheme="majorHAnsi" w:hAnsiTheme="majorHAnsi"/>
          <w:color w:val="000000" w:themeColor="text1"/>
          <w:sz w:val="20"/>
          <w:szCs w:val="20"/>
          <w:lang w:eastAsia="zh-CN"/>
        </w:rPr>
        <w:t xml:space="preserve">Speaking and Pronunciation </w:t>
      </w:r>
    </w:p>
    <w:p>
      <w:pPr>
        <w:spacing w:line="300" w:lineRule="atLeast"/>
        <w:rPr>
          <w:rFonts w:ascii="宋体" w:hAnsi="Times" w:eastAsia="宋体" w:cs="Times New Roman"/>
          <w:color w:val="000000" w:themeColor="text1"/>
          <w:sz w:val="20"/>
          <w:szCs w:val="20"/>
          <w:lang w:eastAsia="zh-CN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zh-CN"/>
        </w:rPr>
        <w:t>(</w:t>
      </w:r>
      <w:r>
        <w:rPr>
          <w:rFonts w:hint="eastAsia" w:asciiTheme="majorHAnsi" w:hAnsiTheme="majorHAnsi"/>
          <w:color w:val="000000" w:themeColor="text1"/>
          <w:sz w:val="20"/>
          <w:szCs w:val="20"/>
          <w:lang w:eastAsia="zh-CN"/>
        </w:rPr>
        <w:t>每周一 至 周五 下午)</w:t>
      </w:r>
      <w:r>
        <w:rPr>
          <w:rFonts w:ascii="宋体" w:hAnsi="Times" w:eastAsia="宋体" w:cs="Times New Roman"/>
          <w:color w:val="000000" w:themeColor="text1"/>
          <w:sz w:val="20"/>
          <w:szCs w:val="20"/>
          <w:lang w:eastAsia="zh-CN"/>
        </w:rPr>
        <w:t xml:space="preserve"> </w:t>
      </w:r>
    </w:p>
    <w:p>
      <w:pPr>
        <w:spacing w:line="300" w:lineRule="atLeast"/>
        <w:rPr>
          <w:rFonts w:ascii="宋体" w:hAnsi="Times" w:eastAsia="宋体" w:cs="Times New Roman"/>
          <w:color w:val="000000" w:themeColor="text1"/>
          <w:sz w:val="20"/>
          <w:szCs w:val="20"/>
          <w:lang w:eastAsia="zh-CN"/>
        </w:rPr>
      </w:pPr>
      <w:r>
        <w:rPr>
          <w:rFonts w:hint="eastAsia" w:ascii="宋体" w:hAnsi="Times" w:eastAsia="宋体" w:cs="Times New Roman"/>
          <w:color w:val="000000" w:themeColor="text1"/>
          <w:sz w:val="20"/>
          <w:szCs w:val="20"/>
          <w:lang w:eastAsia="zh-CN"/>
        </w:rPr>
        <w:t xml:space="preserve">英语听说强化课程以10－12人的小班教学形式进行，针对亚洲学生英语听说能力及发音的弱点，强化英语会话能力，并纠正不正确的发音。老师以各种各样的课堂互动教学，调动每位同学学习的激情及给予每位同学小组讨论、课堂发言和辩论练习的机会，以真正达到提高学生的英语发音、听力和会话能力。 </w:t>
      </w:r>
    </w:p>
    <w:p>
      <w:pPr>
        <w:widowControl w:val="0"/>
        <w:autoSpaceDE w:val="0"/>
        <w:autoSpaceDN w:val="0"/>
        <w:adjustRightInd w:val="0"/>
        <w:rPr>
          <w:rFonts w:ascii="宋体" w:hAnsi="宋体" w:eastAsia="宋体" w:cs="宋体"/>
          <w:color w:val="000000" w:themeColor="text1"/>
          <w:sz w:val="20"/>
          <w:szCs w:val="20"/>
          <w:lang w:eastAsia="zh-CN"/>
        </w:rPr>
      </w:pPr>
    </w:p>
    <w:p>
      <w:pPr>
        <w:widowControl w:val="0"/>
        <w:autoSpaceDE w:val="0"/>
        <w:autoSpaceDN w:val="0"/>
        <w:adjustRightInd w:val="0"/>
        <w:rPr>
          <w:rFonts w:eastAsia="宋体" w:cs="Lucida Sans Unicode" w:asciiTheme="majorHAnsi" w:hAnsiTheme="majorHAnsi"/>
          <w:sz w:val="20"/>
          <w:szCs w:val="20"/>
          <w:lang w:eastAsia="zh-CN"/>
        </w:rPr>
      </w:pPr>
      <w:r>
        <w:rPr>
          <w:rFonts w:hint="eastAsia" w:ascii="宋体" w:hAnsi="Lucida Sans Unicode" w:eastAsia="宋体" w:cs="Lucida Sans Unicode"/>
          <w:sz w:val="20"/>
          <w:szCs w:val="20"/>
          <w:lang w:eastAsia="zh-CN"/>
        </w:rPr>
        <w:t>第三部分：</w:t>
      </w:r>
      <w:r>
        <w:rPr>
          <w:rFonts w:eastAsia="宋体" w:cs="Lucida Sans Unicode" w:asciiTheme="majorHAnsi" w:hAnsiTheme="majorHAnsi"/>
          <w:sz w:val="20"/>
          <w:szCs w:val="20"/>
          <w:lang w:eastAsia="zh-CN"/>
        </w:rPr>
        <w:t xml:space="preserve">Diverse Cultural Experience  </w:t>
      </w:r>
      <w:r>
        <w:rPr>
          <w:rFonts w:asciiTheme="majorHAnsi" w:hAnsiTheme="majorHAnsi"/>
          <w:sz w:val="20"/>
          <w:szCs w:val="20"/>
        </w:rPr>
        <w:t>(</w:t>
      </w:r>
      <w:r>
        <w:rPr>
          <w:rFonts w:hint="eastAsia" w:asciiTheme="majorHAnsi" w:hAnsiTheme="majorHAnsi"/>
          <w:sz w:val="20"/>
          <w:szCs w:val="20"/>
          <w:lang w:eastAsia="zh-CN"/>
        </w:rPr>
        <w:t>每周六 至 周日及课后和晚上 )</w:t>
      </w:r>
      <w:r>
        <w:rPr>
          <w:rFonts w:ascii="宋体" w:hAnsi="Times" w:eastAsia="宋体" w:cs="Times New Roman"/>
          <w:sz w:val="20"/>
          <w:szCs w:val="20"/>
          <w:lang w:eastAsia="zh-CN"/>
        </w:rPr>
        <w:t xml:space="preserve"> </w:t>
      </w:r>
    </w:p>
    <w:p>
      <w:pPr>
        <w:widowControl w:val="0"/>
        <w:autoSpaceDE w:val="0"/>
        <w:autoSpaceDN w:val="0"/>
        <w:adjustRightInd w:val="0"/>
        <w:rPr>
          <w:rFonts w:ascii="宋体" w:hAnsi="宋体" w:eastAsia="宋体" w:cs="宋体"/>
          <w:strike/>
          <w:sz w:val="20"/>
          <w:szCs w:val="20"/>
          <w:lang w:eastAsia="zh-CN"/>
        </w:rPr>
      </w:pPr>
      <w:r>
        <w:rPr>
          <w:rFonts w:hint="eastAsia" w:ascii="宋体" w:hAnsi="Lucida Sans Unicode" w:eastAsia="宋体" w:cs="Lucida Sans Unicode"/>
          <w:sz w:val="20"/>
          <w:szCs w:val="20"/>
          <w:lang w:eastAsia="zh-CN"/>
        </w:rPr>
        <w:t>周末及课外组织多样化的文化体验活动，最大程度的认识加拿大，体验多伦多这个世界最多元文化的城市。</w:t>
      </w:r>
      <w:r>
        <w:rPr>
          <w:rFonts w:hint="eastAsia" w:ascii="宋体" w:hAnsi="宋体" w:eastAsia="宋体" w:cs="宋体"/>
          <w:strike/>
          <w:sz w:val="20"/>
          <w:szCs w:val="20"/>
          <w:lang w:eastAsia="zh-CN"/>
        </w:rPr>
        <w:t xml:space="preserve"> </w:t>
      </w:r>
    </w:p>
    <w:p>
      <w:pPr>
        <w:rPr>
          <w:rFonts w:ascii="宋体" w:eastAsia="宋体"/>
          <w:sz w:val="20"/>
          <w:szCs w:val="20"/>
          <w:lang w:eastAsia="zh-CN"/>
        </w:rPr>
      </w:pPr>
      <w:r>
        <w:rPr>
          <w:rFonts w:hint="eastAsia" w:ascii="宋体" w:eastAsia="宋体"/>
          <w:sz w:val="20"/>
          <w:szCs w:val="20"/>
          <w:lang w:eastAsia="zh-CN"/>
        </w:rPr>
        <w:t>主要的周末活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动</w:t>
      </w:r>
      <w:r>
        <w:rPr>
          <w:rFonts w:hint="eastAsia" w:ascii="宋体" w:eastAsia="宋体"/>
          <w:sz w:val="20"/>
          <w:szCs w:val="20"/>
          <w:lang w:eastAsia="zh-CN"/>
        </w:rPr>
        <w:t>：</w:t>
      </w:r>
    </w:p>
    <w:p>
      <w:pPr>
        <w:rPr>
          <w:rFonts w:ascii="宋体" w:eastAsia="宋体"/>
          <w:sz w:val="20"/>
          <w:szCs w:val="20"/>
          <w:lang w:eastAsia="zh-CN"/>
        </w:rPr>
      </w:pPr>
      <w:r>
        <w:rPr>
          <w:rFonts w:hint="eastAsia" w:ascii="宋体" w:eastAsia="宋体"/>
          <w:sz w:val="20"/>
          <w:szCs w:val="20"/>
          <w:lang w:eastAsia="zh-CN"/>
        </w:rPr>
        <w:t>2天加拿大首都渥太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华</w:t>
      </w:r>
      <w:r>
        <w:rPr>
          <w:rFonts w:hint="eastAsia" w:ascii="宋体" w:eastAsia="宋体"/>
          <w:sz w:val="20"/>
          <w:szCs w:val="20"/>
          <w:lang w:eastAsia="zh-CN"/>
        </w:rPr>
        <w:t>，京士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顿，</w:t>
      </w:r>
      <w:r>
        <w:rPr>
          <w:rFonts w:hint="eastAsia" w:ascii="宋体" w:eastAsia="宋体"/>
          <w:sz w:val="20"/>
          <w:szCs w:val="20"/>
          <w:lang w:eastAsia="zh-CN"/>
        </w:rPr>
        <w:t>千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岛</w:t>
      </w:r>
      <w:r>
        <w:rPr>
          <w:rFonts w:hint="eastAsia" w:ascii="宋体" w:eastAsia="宋体"/>
          <w:sz w:val="20"/>
          <w:szCs w:val="20"/>
          <w:lang w:eastAsia="zh-CN"/>
        </w:rPr>
        <w:t>湖之行；</w:t>
      </w:r>
    </w:p>
    <w:p>
      <w:pPr>
        <w:rPr>
          <w:rFonts w:ascii="宋体" w:eastAsia="宋体"/>
          <w:sz w:val="20"/>
          <w:szCs w:val="20"/>
          <w:lang w:eastAsia="zh-CN"/>
        </w:rPr>
      </w:pPr>
      <w:r>
        <w:rPr>
          <w:rFonts w:hint="eastAsia" w:ascii="宋体" w:eastAsia="宋体"/>
          <w:sz w:val="20"/>
          <w:szCs w:val="20"/>
          <w:lang w:eastAsia="zh-CN"/>
        </w:rPr>
        <w:t>1天世界奇景之一的尼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亚</w:t>
      </w:r>
      <w:r>
        <w:rPr>
          <w:rFonts w:hint="eastAsia" w:ascii="宋体" w:eastAsia="宋体"/>
          <w:sz w:val="20"/>
          <w:szCs w:val="20"/>
          <w:lang w:eastAsia="zh-CN"/>
        </w:rPr>
        <w:t>加拉大瀑布之旅</w:t>
      </w:r>
    </w:p>
    <w:p>
      <w:pPr>
        <w:rPr>
          <w:rFonts w:ascii="宋体" w:eastAsia="宋体"/>
          <w:sz w:val="20"/>
          <w:szCs w:val="20"/>
          <w:lang w:eastAsia="zh-CN"/>
        </w:rPr>
      </w:pPr>
    </w:p>
    <w:p>
      <w:pPr>
        <w:rPr>
          <w:rFonts w:ascii="宋体" w:eastAsia="宋体"/>
          <w:sz w:val="20"/>
          <w:szCs w:val="20"/>
          <w:lang w:eastAsia="zh-CN"/>
        </w:rPr>
      </w:pPr>
      <w:r>
        <w:rPr>
          <w:rFonts w:hint="eastAsia" w:ascii="宋体" w:eastAsia="宋体"/>
          <w:sz w:val="20"/>
          <w:szCs w:val="20"/>
          <w:lang w:eastAsia="zh-CN"/>
        </w:rPr>
        <w:t>主要的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课</w:t>
      </w:r>
      <w:r>
        <w:rPr>
          <w:rFonts w:hint="eastAsia" w:ascii="宋体" w:eastAsia="宋体"/>
          <w:sz w:val="20"/>
          <w:szCs w:val="20"/>
          <w:lang w:eastAsia="zh-CN"/>
        </w:rPr>
        <w:t>外活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动</w:t>
      </w:r>
      <w:r>
        <w:rPr>
          <w:rFonts w:hint="eastAsia" w:ascii="宋体" w:eastAsia="宋体"/>
          <w:sz w:val="20"/>
          <w:szCs w:val="20"/>
          <w:lang w:eastAsia="zh-CN"/>
        </w:rPr>
        <w:t>：</w:t>
      </w:r>
    </w:p>
    <w:p>
      <w:pPr>
        <w:rPr>
          <w:rFonts w:ascii="宋体" w:eastAsia="宋体"/>
          <w:sz w:val="20"/>
          <w:szCs w:val="20"/>
          <w:lang w:eastAsia="zh-CN"/>
        </w:rPr>
      </w:pPr>
      <w:r>
        <w:rPr>
          <w:rFonts w:hint="eastAsia" w:ascii="宋体" w:eastAsia="宋体"/>
          <w:sz w:val="20"/>
          <w:szCs w:val="20"/>
          <w:lang w:eastAsia="zh-CN"/>
        </w:rPr>
        <w:t>安大略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艺术馆</w:t>
      </w:r>
      <w:r>
        <w:rPr>
          <w:rFonts w:hint="eastAsia" w:ascii="宋体" w:eastAsia="宋体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寻宝游戏</w:t>
      </w:r>
      <w:r>
        <w:rPr>
          <w:rFonts w:hint="eastAsia" w:ascii="宋体" w:eastAsia="宋体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多伦多沙滩、湖滨及登打士广场文化、音乐活动，美食之夜。除此之外</w:t>
      </w:r>
      <w:r>
        <w:rPr>
          <w:rFonts w:hint="eastAsia" w:ascii="宋体" w:hAnsi="Lucida Sans Unicode" w:eastAsia="宋体" w:cs="Lucida Sans Unicode"/>
          <w:sz w:val="20"/>
          <w:szCs w:val="20"/>
          <w:lang w:eastAsia="zh-CN"/>
        </w:rPr>
        <w:t>如多伦多安大略湖独木舟探险、中央岛游轮及BBQ、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多伦多蓝鸟队棒球比赛</w:t>
      </w:r>
      <w:r>
        <w:rPr>
          <w:rFonts w:hint="eastAsia" w:ascii="宋体" w:hAnsi="Lucida Sans Unicode" w:eastAsia="宋体" w:cs="Lucida Sans Unicode"/>
          <w:sz w:val="20"/>
          <w:szCs w:val="20"/>
          <w:lang w:eastAsia="zh-CN"/>
        </w:rPr>
        <w:t>等多项的活动，供同学们自由选择参加 。</w:t>
      </w: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lang w:eastAsia="zh-CN"/>
        </w:rPr>
      </w:pPr>
      <w:r>
        <w:rPr>
          <w:rFonts w:hint="eastAsia" w:ascii="宋体" w:eastAsia="宋体"/>
          <w:sz w:val="20"/>
          <w:szCs w:val="20"/>
          <w:lang w:eastAsia="zh-CN"/>
        </w:rPr>
        <w:t>以上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课</w:t>
      </w:r>
      <w:r>
        <w:rPr>
          <w:rFonts w:hint="eastAsia" w:ascii="宋体" w:eastAsia="宋体"/>
          <w:sz w:val="20"/>
          <w:szCs w:val="20"/>
          <w:lang w:eastAsia="zh-CN"/>
        </w:rPr>
        <w:t>外文化活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动</w:t>
      </w:r>
      <w:r>
        <w:rPr>
          <w:rFonts w:hint="eastAsia" w:ascii="宋体" w:eastAsia="宋体"/>
          <w:sz w:val="20"/>
          <w:szCs w:val="20"/>
          <w:lang w:eastAsia="zh-CN"/>
        </w:rPr>
        <w:t>由老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师</w:t>
      </w:r>
      <w:r>
        <w:rPr>
          <w:rFonts w:hint="eastAsia" w:ascii="宋体" w:eastAsia="宋体"/>
          <w:sz w:val="20"/>
          <w:szCs w:val="20"/>
          <w:lang w:eastAsia="zh-CN"/>
        </w:rPr>
        <w:t>及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辅导员组织带队进</w:t>
      </w:r>
      <w:r>
        <w:rPr>
          <w:rFonts w:hint="eastAsia" w:ascii="宋体" w:eastAsia="宋体"/>
          <w:sz w:val="20"/>
          <w:szCs w:val="20"/>
          <w:lang w:eastAsia="zh-CN"/>
        </w:rPr>
        <w:t>行，</w:t>
      </w:r>
      <w:r>
        <w:rPr>
          <w:rFonts w:hint="eastAsia" w:ascii="宋体" w:hAnsi="Lucida Sans Unicode" w:eastAsia="宋体" w:cs="Lucida Sans Unicode"/>
          <w:sz w:val="20"/>
          <w:szCs w:val="20"/>
          <w:lang w:eastAsia="zh-CN"/>
        </w:rPr>
        <w:t>丰富同学们的异国体验。</w:t>
      </w:r>
    </w:p>
    <w:p>
      <w:pPr>
        <w:widowControl w:val="0"/>
        <w:autoSpaceDE w:val="0"/>
        <w:autoSpaceDN w:val="0"/>
        <w:adjustRightInd w:val="0"/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widowControl w:val="0"/>
        <w:autoSpaceDE w:val="0"/>
        <w:autoSpaceDN w:val="0"/>
        <w:adjustRightInd w:val="0"/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widowControl w:val="0"/>
        <w:autoSpaceDE w:val="0"/>
        <w:autoSpaceDN w:val="0"/>
        <w:adjustRightInd w:val="0"/>
        <w:rPr>
          <w:rFonts w:eastAsia="宋体" w:cs="宋体" w:asciiTheme="majorHAnsi" w:hAnsiTheme="majorHAnsi"/>
          <w:sz w:val="20"/>
          <w:szCs w:val="20"/>
          <w:u w:val="single"/>
          <w:lang w:eastAsia="zh-CN"/>
        </w:rPr>
      </w:pPr>
      <w:r>
        <w:rPr>
          <w:rFonts w:hint="eastAsia" w:ascii="宋体" w:hAnsi="宋体" w:eastAsia="宋体" w:cs="宋体"/>
          <w:b/>
          <w:sz w:val="20"/>
          <w:szCs w:val="20"/>
          <w:u w:val="single"/>
          <w:lang w:eastAsia="zh-CN"/>
        </w:rPr>
        <w:t xml:space="preserve">多伦多大学 </w:t>
      </w:r>
      <w:r>
        <w:rPr>
          <w:rFonts w:eastAsia="宋体" w:cs="宋体" w:asciiTheme="majorHAnsi" w:hAnsiTheme="majorHAnsi"/>
          <w:b/>
          <w:sz w:val="20"/>
          <w:szCs w:val="20"/>
          <w:u w:val="single"/>
          <w:lang w:eastAsia="zh-CN"/>
        </w:rPr>
        <w:t>Certificate</w:t>
      </w:r>
      <w:r>
        <w:rPr>
          <w:rFonts w:eastAsia="宋体" w:cs="宋体" w:asciiTheme="majorHAnsi" w:hAnsiTheme="majorHAnsi"/>
          <w:sz w:val="20"/>
          <w:szCs w:val="20"/>
          <w:u w:val="single"/>
          <w:lang w:eastAsia="zh-CN"/>
        </w:rPr>
        <w:t>:</w:t>
      </w:r>
      <w:r>
        <w:rPr>
          <w:rFonts w:hint="eastAsia" w:eastAsia="宋体" w:cs="宋体" w:asciiTheme="majorHAnsi" w:hAnsiTheme="majorHAnsi"/>
          <w:sz w:val="20"/>
          <w:szCs w:val="20"/>
          <w:u w:val="single"/>
          <w:lang w:eastAsia="zh-CN"/>
        </w:rPr>
        <w:t xml:space="preserve">  </w:t>
      </w:r>
    </w:p>
    <w:p>
      <w:pPr>
        <w:widowControl w:val="0"/>
        <w:autoSpaceDE w:val="0"/>
        <w:autoSpaceDN w:val="0"/>
        <w:adjustRightInd w:val="0"/>
        <w:rPr>
          <w:rFonts w:eastAsia="宋体" w:cs="宋体" w:asciiTheme="majorHAnsi" w:hAnsiTheme="majorHAnsi"/>
          <w:sz w:val="20"/>
          <w:szCs w:val="20"/>
          <w:u w:val="single"/>
          <w:lang w:eastAsia="zh-CN"/>
        </w:rPr>
      </w:pPr>
    </w:p>
    <w:p>
      <w:pPr>
        <w:widowControl w:val="0"/>
        <w:autoSpaceDE w:val="0"/>
        <w:autoSpaceDN w:val="0"/>
        <w:adjustRightInd w:val="0"/>
        <w:rPr>
          <w:rFonts w:eastAsia="宋体" w:cs="宋体" w:asciiTheme="majorHAnsi" w:hAnsiTheme="majorHAnsi"/>
          <w:sz w:val="20"/>
          <w:szCs w:val="20"/>
          <w:u w:val="single"/>
          <w:lang w:eastAsia="zh-CN"/>
        </w:rPr>
      </w:pPr>
      <w:r>
        <w:rPr>
          <w:rFonts w:hint="eastAsia" w:ascii="宋体" w:hAnsi="宋体" w:eastAsia="宋体" w:cs="宋体"/>
          <w:sz w:val="20"/>
          <w:szCs w:val="20"/>
          <w:lang w:eastAsia="zh-CN"/>
        </w:rPr>
        <w:t xml:space="preserve">课程项目结束，完成规定的课时数并通过考试，合格者将获得多伦多大学颁发的 </w:t>
      </w:r>
      <w:r>
        <w:rPr>
          <w:rFonts w:eastAsia="宋体" w:cs="宋体" w:asciiTheme="majorHAnsi" w:hAnsiTheme="majorHAnsi"/>
          <w:sz w:val="20"/>
          <w:szCs w:val="20"/>
          <w:lang w:eastAsia="zh-CN"/>
        </w:rPr>
        <w:t>Certificate</w:t>
      </w:r>
      <w:r>
        <w:rPr>
          <w:rFonts w:hint="eastAsia" w:eastAsia="宋体" w:cs="宋体" w:asciiTheme="majorHAnsi" w:hAnsiTheme="majorHAnsi"/>
          <w:sz w:val="20"/>
          <w:szCs w:val="20"/>
          <w:lang w:eastAsia="zh-CN"/>
        </w:rPr>
        <w:t xml:space="preserve"> 及课程成绩单</w:t>
      </w:r>
      <w:r>
        <w:rPr>
          <w:rFonts w:eastAsia="宋体" w:cs="宋体" w:asciiTheme="majorHAnsi" w:hAnsiTheme="majorHAnsi"/>
          <w:sz w:val="20"/>
          <w:szCs w:val="20"/>
          <w:lang w:eastAsia="zh-CN"/>
        </w:rPr>
        <w:t>.</w:t>
      </w:r>
    </w:p>
    <w:p>
      <w:pPr>
        <w:widowControl w:val="0"/>
        <w:autoSpaceDE w:val="0"/>
        <w:autoSpaceDN w:val="0"/>
        <w:adjustRightInd w:val="0"/>
        <w:rPr>
          <w:rFonts w:ascii="宋体" w:hAnsi="宋体" w:eastAsia="宋体" w:cs="宋体"/>
          <w:color w:val="000000" w:themeColor="text1"/>
          <w:sz w:val="20"/>
          <w:szCs w:val="20"/>
          <w:lang w:eastAsia="zh-CN"/>
        </w:rPr>
      </w:pPr>
    </w:p>
    <w:p>
      <w:pPr>
        <w:widowControl w:val="0"/>
        <w:autoSpaceDE w:val="0"/>
        <w:autoSpaceDN w:val="0"/>
        <w:adjustRightInd w:val="0"/>
        <w:rPr>
          <w:rFonts w:ascii="宋体" w:hAnsi="宋体" w:eastAsia="宋体" w:cs="宋体"/>
          <w:color w:val="000000" w:themeColor="text1"/>
          <w:sz w:val="20"/>
          <w:szCs w:val="20"/>
          <w:lang w:eastAsia="zh-CN"/>
        </w:rPr>
      </w:pPr>
    </w:p>
    <w:p>
      <w:pPr>
        <w:rPr>
          <w:rFonts w:ascii="宋体" w:eastAsia="宋体"/>
          <w:strike/>
          <w:color w:val="000000" w:themeColor="text1"/>
          <w:sz w:val="20"/>
          <w:szCs w:val="20"/>
          <w:lang w:eastAsia="zh-CN"/>
        </w:rPr>
      </w:pPr>
      <w:r>
        <w:rPr>
          <w:rFonts w:hint="eastAsia" w:ascii="宋体" w:hAnsi="Times" w:eastAsia="宋体" w:cs="Times New Roman"/>
          <w:b/>
          <w:color w:val="000000" w:themeColor="text1"/>
          <w:sz w:val="20"/>
          <w:szCs w:val="20"/>
          <w:u w:val="single"/>
          <w:lang w:eastAsia="zh-CN"/>
        </w:rPr>
        <w:t>住宿</w:t>
      </w:r>
      <w:r>
        <w:rPr>
          <w:rFonts w:hint="eastAsia" w:ascii="宋体" w:hAnsi="Times" w:eastAsia="宋体" w:cs="Times New Roman"/>
          <w:color w:val="000000" w:themeColor="text1"/>
          <w:sz w:val="20"/>
          <w:szCs w:val="20"/>
          <w:lang w:eastAsia="zh-CN"/>
        </w:rPr>
        <w:t>：</w:t>
      </w:r>
      <w:r>
        <w:rPr>
          <w:rFonts w:hint="eastAsia" w:ascii="宋体" w:eastAsia="宋体"/>
          <w:color w:val="000000" w:themeColor="text1"/>
          <w:sz w:val="20"/>
          <w:szCs w:val="20"/>
          <w:lang w:eastAsia="zh-CN"/>
        </w:rPr>
        <w:t>多伦多大学校园内的</w:t>
      </w:r>
      <w:r>
        <w:rPr>
          <w:rFonts w:hint="eastAsia" w:ascii="宋体" w:hAnsi="Times" w:eastAsia="宋体" w:cs="Times New Roman"/>
          <w:color w:val="000000" w:themeColor="text1"/>
          <w:sz w:val="20"/>
          <w:szCs w:val="20"/>
          <w:lang w:eastAsia="zh-CN"/>
        </w:rPr>
        <w:t>学生</w:t>
      </w:r>
      <w:r>
        <w:rPr>
          <w:rFonts w:hint="eastAsia" w:ascii="宋体" w:eastAsia="宋体"/>
          <w:color w:val="000000" w:themeColor="text1"/>
          <w:sz w:val="20"/>
          <w:szCs w:val="20"/>
          <w:lang w:eastAsia="zh-CN"/>
        </w:rPr>
        <w:t>宿舍位于多伦多市中心，金融、文化、教育、政治中心都在举步之遥</w:t>
      </w:r>
      <w:r>
        <w:rPr>
          <w:rFonts w:hint="eastAsia" w:ascii="宋体" w:hAnsi="Times" w:eastAsia="宋体" w:cs="Times New Roman"/>
          <w:color w:val="000000" w:themeColor="text1"/>
          <w:sz w:val="20"/>
          <w:szCs w:val="20"/>
          <w:lang w:eastAsia="zh-CN"/>
        </w:rPr>
        <w:t>，每人1间或2人1间，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 </w:t>
      </w:r>
      <w:r>
        <w:rPr>
          <w:rFonts w:hint="eastAsia" w:ascii="宋体" w:eastAsia="宋体"/>
          <w:color w:val="000000" w:themeColor="text1"/>
          <w:sz w:val="20"/>
          <w:szCs w:val="20"/>
          <w:lang w:eastAsia="zh-CN"/>
        </w:rPr>
        <w:t>房间内有空调、电话、床上基本用品等设施，宿舍具有学校安全保安服务，每楼层内具有宽敞的公共活动与休息空间及西式公用厨房。结交来自世界各地的朋友，相互交流学习各国文化。</w:t>
      </w:r>
    </w:p>
    <w:p>
      <w:pPr>
        <w:spacing w:line="300" w:lineRule="atLeast"/>
        <w:rPr>
          <w:rFonts w:ascii="Times" w:hAnsi="Times" w:cs="Times New Roman"/>
          <w:color w:val="000000" w:themeColor="text1"/>
          <w:sz w:val="20"/>
          <w:szCs w:val="20"/>
          <w:lang w:eastAsia="zh-CN"/>
        </w:rPr>
      </w:pPr>
    </w:p>
    <w:p>
      <w:pPr>
        <w:rPr>
          <w:rFonts w:ascii="Times New Roman" w:hAnsi="Times New Roman"/>
          <w:color w:val="000000" w:themeColor="text1"/>
          <w:sz w:val="18"/>
          <w:szCs w:val="18"/>
          <w:lang w:eastAsia="zh-CN"/>
        </w:rPr>
      </w:pPr>
      <w:r>
        <w:rPr>
          <w:rFonts w:hint="eastAsia" w:ascii="宋体" w:hAnsi="Times" w:eastAsia="宋体" w:cs="Times New Roman"/>
          <w:color w:val="000000" w:themeColor="text1"/>
          <w:sz w:val="20"/>
          <w:szCs w:val="20"/>
          <w:u w:val="single"/>
          <w:lang w:eastAsia="zh-CN"/>
        </w:rPr>
        <w:t>课程项目费用</w:t>
      </w:r>
      <w:r>
        <w:rPr>
          <w:rFonts w:hint="eastAsia" w:ascii="宋体" w:hAnsi="Times" w:eastAsia="宋体" w:cs="Times New Roman"/>
          <w:color w:val="000000" w:themeColor="text1"/>
          <w:sz w:val="20"/>
          <w:szCs w:val="20"/>
          <w:lang w:eastAsia="zh-CN"/>
        </w:rPr>
        <w:t>：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eastAsia="zh-CN"/>
        </w:rPr>
        <w:t>3790 CAD</w:t>
      </w:r>
      <w:r>
        <w:rPr>
          <w:rFonts w:hint="eastAsia" w:ascii="宋体" w:hAnsi="Times New Roman" w:eastAsia="宋体" w:cs="Times New Roman"/>
          <w:color w:val="000000" w:themeColor="text1"/>
          <w:sz w:val="20"/>
          <w:szCs w:val="20"/>
          <w:lang w:eastAsia="zh-CN"/>
        </w:rPr>
        <w:t xml:space="preserve"> </w:t>
      </w:r>
      <w:r>
        <w:rPr>
          <w:rFonts w:hint="eastAsia" w:ascii="宋体" w:hAnsi="Times" w:eastAsia="宋体" w:cs="Times New Roman"/>
          <w:color w:val="000000" w:themeColor="text1"/>
          <w:sz w:val="20"/>
          <w:szCs w:val="20"/>
          <w:lang w:eastAsia="zh-CN"/>
        </w:rPr>
        <w:t>加币</w:t>
      </w:r>
      <w:r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sz w:val="18"/>
          <w:szCs w:val="18"/>
          <w:lang w:eastAsia="zh-CN"/>
        </w:rPr>
        <w:t>(</w:t>
      </w:r>
      <w:r>
        <w:rPr>
          <w:rFonts w:hint="eastAsia"/>
          <w:color w:val="000000" w:themeColor="text1"/>
          <w:sz w:val="18"/>
          <w:szCs w:val="18"/>
          <w:lang w:eastAsia="zh-CN"/>
        </w:rPr>
        <w:t>约人民币1万7千左右)</w:t>
      </w:r>
    </w:p>
    <w:p>
      <w:pPr>
        <w:rPr>
          <w:rFonts w:ascii="宋体" w:hAnsi="Times" w:eastAsia="宋体" w:cs="Times New Roman"/>
          <w:color w:val="000000" w:themeColor="text1"/>
          <w:sz w:val="18"/>
          <w:szCs w:val="18"/>
          <w:lang w:eastAsia="zh-CN"/>
        </w:rPr>
      </w:pPr>
    </w:p>
    <w:p>
      <w:pPr>
        <w:rPr>
          <w:rFonts w:ascii="Times" w:hAnsi="Times" w:cs="Times New Roman"/>
          <w:color w:val="000000" w:themeColor="text1"/>
          <w:sz w:val="20"/>
          <w:szCs w:val="20"/>
          <w:lang w:eastAsia="zh-CN"/>
        </w:rPr>
      </w:pPr>
      <w:r>
        <w:rPr>
          <w:rFonts w:hint="eastAsia" w:ascii="宋体" w:hAnsi="Times" w:eastAsia="宋体" w:cs="Times New Roman"/>
          <w:color w:val="000000" w:themeColor="text1"/>
          <w:sz w:val="20"/>
          <w:szCs w:val="20"/>
          <w:lang w:eastAsia="zh-CN"/>
        </w:rPr>
        <w:t>费用包括：</w:t>
      </w:r>
    </w:p>
    <w:p>
      <w:pPr>
        <w:spacing w:line="300" w:lineRule="atLeast"/>
        <w:rPr>
          <w:rFonts w:ascii="宋体" w:hAnsi="Times" w:eastAsia="宋体" w:cs="Times New Roman"/>
          <w:color w:val="000000" w:themeColor="text1"/>
          <w:sz w:val="20"/>
          <w:szCs w:val="20"/>
          <w:lang w:eastAsia="zh-CN"/>
        </w:rPr>
      </w:pPr>
      <w:r>
        <w:rPr>
          <w:rFonts w:hint="eastAsia" w:ascii="宋体" w:hAnsi="Times" w:eastAsia="宋体" w:cs="Times New Roman"/>
          <w:color w:val="000000" w:themeColor="text1"/>
          <w:sz w:val="20"/>
          <w:szCs w:val="20"/>
          <w:lang w:eastAsia="zh-CN"/>
        </w:rPr>
        <w:t>学费、课程资料</w:t>
      </w:r>
    </w:p>
    <w:p>
      <w:pPr>
        <w:spacing w:line="300" w:lineRule="atLeast"/>
        <w:rPr>
          <w:rFonts w:ascii="宋体" w:hAnsi="Times" w:eastAsia="宋体" w:cs="Times New Roman"/>
          <w:color w:val="000000" w:themeColor="text1"/>
          <w:sz w:val="20"/>
          <w:szCs w:val="20"/>
          <w:lang w:eastAsia="zh-CN"/>
        </w:rPr>
      </w:pPr>
      <w:r>
        <w:rPr>
          <w:rFonts w:hint="eastAsia" w:ascii="宋体" w:hAnsi="Times" w:eastAsia="宋体" w:cs="Times New Roman"/>
          <w:color w:val="000000" w:themeColor="text1"/>
          <w:sz w:val="20"/>
          <w:szCs w:val="20"/>
          <w:lang w:eastAsia="zh-CN"/>
        </w:rPr>
        <w:t>住宿、机场接送</w:t>
      </w:r>
    </w:p>
    <w:p>
      <w:pPr>
        <w:spacing w:line="300" w:lineRule="atLeast"/>
        <w:rPr>
          <w:rFonts w:ascii="Times" w:hAnsi="Times" w:cs="Times New Roman"/>
          <w:color w:val="000000" w:themeColor="text1"/>
          <w:sz w:val="20"/>
          <w:szCs w:val="20"/>
          <w:lang w:eastAsia="zh-CN"/>
        </w:rPr>
      </w:pPr>
      <w:r>
        <w:rPr>
          <w:rFonts w:hint="eastAsia" w:ascii="宋体" w:hAnsi="Times" w:eastAsia="宋体" w:cs="Times New Roman"/>
          <w:color w:val="000000" w:themeColor="text1"/>
          <w:sz w:val="20"/>
          <w:szCs w:val="20"/>
          <w:lang w:eastAsia="zh-CN"/>
        </w:rPr>
        <w:t>加拿大医疗保险</w:t>
      </w:r>
    </w:p>
    <w:p>
      <w:pPr>
        <w:spacing w:line="300" w:lineRule="atLeast"/>
        <w:rPr>
          <w:rFonts w:ascii="宋体" w:hAnsi="Times" w:eastAsia="宋体" w:cs="Times New Roman"/>
          <w:color w:val="000000" w:themeColor="text1"/>
          <w:sz w:val="20"/>
          <w:szCs w:val="20"/>
          <w:lang w:eastAsia="zh-CN"/>
        </w:rPr>
      </w:pPr>
      <w:r>
        <w:rPr>
          <w:rFonts w:hint="eastAsia" w:ascii="宋体" w:hAnsi="Times" w:eastAsia="宋体" w:cs="Times New Roman"/>
          <w:color w:val="000000" w:themeColor="text1"/>
          <w:sz w:val="20"/>
          <w:szCs w:val="20"/>
          <w:lang w:eastAsia="zh-CN"/>
        </w:rPr>
        <w:t>周末文化考察活动：</w:t>
      </w:r>
    </w:p>
    <w:p>
      <w:pPr>
        <w:pStyle w:val="10"/>
        <w:rPr>
          <w:rFonts w:ascii="宋体" w:hAnsi="Times" w:eastAsia="宋体" w:cs="Times New Roman"/>
          <w:color w:val="000000" w:themeColor="text1"/>
          <w:sz w:val="20"/>
          <w:szCs w:val="20"/>
          <w:lang w:eastAsia="zh-CN"/>
        </w:rPr>
      </w:pPr>
      <w:r>
        <w:rPr>
          <w:rFonts w:hint="eastAsia" w:ascii="宋体" w:hAnsi="Times" w:eastAsia="宋体" w:cs="Times New Roman"/>
          <w:color w:val="000000" w:themeColor="text1"/>
          <w:sz w:val="20"/>
          <w:szCs w:val="20"/>
          <w:lang w:eastAsia="zh-CN"/>
        </w:rPr>
        <w:t>加拿大首都渥太华、</w:t>
      </w:r>
      <w:r>
        <w:rPr>
          <w:rFonts w:hint="eastAsia" w:ascii="宋体" w:hAnsi="Times" w:eastAsia="宋体"/>
          <w:color w:val="000000" w:themeColor="text1"/>
          <w:sz w:val="20"/>
          <w:szCs w:val="20"/>
          <w:lang w:eastAsia="zh-CN"/>
        </w:rPr>
        <w:t>京士顿、千岛湖2天行</w:t>
      </w:r>
    </w:p>
    <w:p>
      <w:pPr>
        <w:spacing w:line="300" w:lineRule="atLeast"/>
        <w:rPr>
          <w:rFonts w:ascii="宋体" w:hAnsi="Times" w:eastAsia="宋体" w:cs="Times New Roman"/>
          <w:color w:val="000000" w:themeColor="text1"/>
          <w:sz w:val="20"/>
          <w:szCs w:val="20"/>
          <w:lang w:eastAsia="zh-CN"/>
        </w:rPr>
      </w:pPr>
      <w:r>
        <w:rPr>
          <w:rFonts w:hint="eastAsia" w:ascii="宋体" w:hAnsi="Times" w:eastAsia="宋体" w:cs="Times New Roman"/>
          <w:color w:val="000000" w:themeColor="text1"/>
          <w:sz w:val="20"/>
          <w:szCs w:val="20"/>
          <w:lang w:eastAsia="zh-CN"/>
        </w:rPr>
        <w:t>世界七大奇景尼亚加拉大瀑布1天之旅</w:t>
      </w:r>
    </w:p>
    <w:p>
      <w:pPr>
        <w:spacing w:line="300" w:lineRule="atLeast"/>
        <w:rPr>
          <w:rFonts w:ascii="宋体" w:hAnsi="Times" w:eastAsia="宋体" w:cs="Times New Roman"/>
          <w:color w:val="000000" w:themeColor="text1"/>
          <w:sz w:val="20"/>
          <w:szCs w:val="20"/>
          <w:lang w:eastAsia="zh-CN"/>
        </w:rPr>
      </w:pPr>
      <w:r>
        <w:rPr>
          <w:rFonts w:hint="eastAsia" w:ascii="宋体" w:hAnsi="Times" w:eastAsia="宋体" w:cs="Times New Roman"/>
          <w:color w:val="000000" w:themeColor="text1"/>
          <w:sz w:val="20"/>
          <w:szCs w:val="20"/>
          <w:lang w:eastAsia="zh-CN"/>
        </w:rPr>
        <w:t>多伦多城市多元文化考察等。</w:t>
      </w:r>
    </w:p>
    <w:p>
      <w:pPr>
        <w:spacing w:line="300" w:lineRule="atLeast"/>
        <w:rPr>
          <w:rFonts w:ascii="宋体" w:hAnsi="Times" w:eastAsia="宋体" w:cs="Times New Roman"/>
          <w:color w:val="000000" w:themeColor="text1"/>
          <w:sz w:val="20"/>
          <w:szCs w:val="20"/>
          <w:lang w:eastAsia="zh-CN"/>
        </w:rPr>
      </w:pPr>
    </w:p>
    <w:p>
      <w:pPr>
        <w:rPr>
          <w:rFonts w:ascii="宋体" w:hAnsi="Times" w:eastAsia="宋体" w:cs="Times New Roman"/>
          <w:color w:val="000000" w:themeColor="text1"/>
          <w:sz w:val="20"/>
          <w:szCs w:val="20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  <w:t>Registration Fee</w:t>
      </w:r>
      <w:r>
        <w:rPr>
          <w:rFonts w:hint="eastAsia" w:ascii="宋体" w:hAnsi="宋体" w:eastAsia="宋体" w:cs="宋体"/>
          <w:color w:val="000000" w:themeColor="text1"/>
          <w:sz w:val="20"/>
          <w:szCs w:val="20"/>
          <w:lang w:eastAsia="zh-CN"/>
        </w:rPr>
        <w:t>注册费：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  <w:t xml:space="preserve"> 300</w:t>
      </w:r>
      <w:r>
        <w:rPr>
          <w:rFonts w:hint="eastAsia" w:ascii="宋体" w:hAnsi="Times" w:eastAsia="宋体" w:cs="Times New Roman"/>
          <w:color w:val="000000" w:themeColor="text1"/>
          <w:sz w:val="20"/>
          <w:szCs w:val="20"/>
          <w:lang w:eastAsia="zh-CN"/>
        </w:rPr>
        <w:t>加币</w:t>
      </w:r>
    </w:p>
    <w:p>
      <w:pPr>
        <w:spacing w:line="300" w:lineRule="atLeast"/>
        <w:rPr>
          <w:rFonts w:ascii="宋体" w:hAnsi="Times" w:eastAsia="宋体" w:cs="Times New Roman"/>
          <w:color w:val="000000" w:themeColor="text1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被录取参加本项目的同学</w:t>
      </w:r>
      <w:r>
        <w:rPr>
          <w:rFonts w:hint="eastAsia" w:ascii="宋体" w:hAnsi="宋体" w:eastAsia="宋体" w:cs="宋体"/>
          <w:color w:val="000000" w:themeColor="text1"/>
          <w:lang w:eastAsia="zh-CN"/>
        </w:rPr>
        <w:t>优</w:t>
      </w:r>
      <w:r>
        <w:rPr>
          <w:rFonts w:hint="eastAsia"/>
          <w:color w:val="000000" w:themeColor="text1"/>
          <w:lang w:eastAsia="zh-CN"/>
        </w:rPr>
        <w:t>惠享受多伦多大学世界一流的健身</w:t>
      </w:r>
      <w:r>
        <w:rPr>
          <w:rFonts w:hint="eastAsia" w:ascii="宋体" w:hAnsi="宋体" w:eastAsia="宋体" w:cs="宋体"/>
          <w:color w:val="000000" w:themeColor="text1"/>
          <w:lang w:eastAsia="zh-CN"/>
        </w:rPr>
        <w:t>设</w:t>
      </w:r>
      <w:r>
        <w:rPr>
          <w:rFonts w:hint="eastAsia"/>
          <w:color w:val="000000" w:themeColor="text1"/>
          <w:lang w:eastAsia="zh-CN"/>
        </w:rPr>
        <w:t>施及运</w:t>
      </w:r>
      <w:r>
        <w:rPr>
          <w:rFonts w:hint="eastAsia" w:ascii="宋体" w:hAnsi="宋体" w:eastAsia="宋体" w:cs="宋体"/>
          <w:color w:val="000000" w:themeColor="text1"/>
          <w:lang w:eastAsia="zh-CN"/>
        </w:rPr>
        <w:t>动场</w:t>
      </w:r>
      <w:r>
        <w:rPr>
          <w:rFonts w:hint="eastAsia"/>
          <w:color w:val="000000" w:themeColor="text1"/>
          <w:lang w:eastAsia="zh-CN"/>
        </w:rPr>
        <w:t>地的使用，享受本校学生免</w:t>
      </w:r>
      <w:r>
        <w:rPr>
          <w:rFonts w:hint="eastAsia" w:ascii="宋体" w:hAnsi="宋体" w:eastAsia="宋体" w:cs="宋体"/>
          <w:color w:val="000000" w:themeColor="text1"/>
          <w:lang w:eastAsia="zh-CN"/>
        </w:rPr>
        <w:t>费校园及宿舍高速</w:t>
      </w:r>
      <w:r>
        <w:rPr>
          <w:rFonts w:hint="eastAsia"/>
          <w:color w:val="000000" w:themeColor="text1"/>
          <w:lang w:eastAsia="zh-CN"/>
        </w:rPr>
        <w:t>上网服</w:t>
      </w:r>
      <w:r>
        <w:rPr>
          <w:rFonts w:hint="eastAsia" w:ascii="宋体" w:hAnsi="宋体" w:eastAsia="宋体" w:cs="宋体"/>
          <w:color w:val="000000" w:themeColor="text1"/>
          <w:lang w:eastAsia="zh-CN"/>
        </w:rPr>
        <w:t>务</w:t>
      </w:r>
      <w:r>
        <w:rPr>
          <w:rFonts w:hint="eastAsia"/>
          <w:color w:val="000000" w:themeColor="text1"/>
          <w:lang w:eastAsia="zh-CN"/>
        </w:rPr>
        <w:t>。</w:t>
      </w:r>
    </w:p>
    <w:p>
      <w:pPr>
        <w:spacing w:line="300" w:lineRule="atLeast"/>
        <w:rPr>
          <w:rFonts w:ascii="宋体" w:hAnsi="Times" w:eastAsia="宋体" w:cs="Times New Roman"/>
          <w:color w:val="000000" w:themeColor="text1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color w:val="000000" w:themeColor="text1"/>
          <w:sz w:val="20"/>
          <w:szCs w:val="20"/>
          <w:lang w:eastAsia="zh-CN"/>
        </w:rPr>
      </w:pPr>
    </w:p>
    <w:p>
      <w:pPr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</w:pPr>
    </w:p>
    <w:p>
      <w:pPr>
        <w:spacing w:line="300" w:lineRule="atLeast"/>
        <w:rPr>
          <w:rFonts w:ascii="宋体" w:hAnsi="Times" w:eastAsia="宋体" w:cs="Times New Roman"/>
          <w:color w:val="000000" w:themeColor="text1"/>
          <w:sz w:val="20"/>
          <w:szCs w:val="20"/>
          <w:lang w:eastAsia="zh-CN"/>
        </w:rPr>
      </w:pPr>
    </w:p>
    <w:p>
      <w:pPr>
        <w:spacing w:line="300" w:lineRule="atLeast"/>
        <w:rPr>
          <w:rFonts w:ascii="宋体" w:hAnsi="Times" w:eastAsia="宋体" w:cs="Times New Roman"/>
          <w:color w:val="000000" w:themeColor="text1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color w:val="000000" w:themeColor="text1"/>
          <w:lang w:eastAsia="zh-CN"/>
        </w:rPr>
      </w:pPr>
    </w:p>
    <w:p>
      <w:pPr>
        <w:rPr>
          <w:rFonts w:ascii="宋体" w:eastAsia="宋体"/>
          <w:color w:val="000000" w:themeColor="text1"/>
          <w:sz w:val="20"/>
          <w:szCs w:val="20"/>
          <w:lang w:eastAsia="zh-CN"/>
        </w:rPr>
      </w:pP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9" w:usb3="00000000" w:csb0="0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B67DB"/>
    <w:rsid w:val="00056CC9"/>
    <w:rsid w:val="00060409"/>
    <w:rsid w:val="00081919"/>
    <w:rsid w:val="000A3A55"/>
    <w:rsid w:val="000B67DB"/>
    <w:rsid w:val="000C016C"/>
    <w:rsid w:val="000C3D44"/>
    <w:rsid w:val="000D42B2"/>
    <w:rsid w:val="000E330A"/>
    <w:rsid w:val="000F1173"/>
    <w:rsid w:val="000F327A"/>
    <w:rsid w:val="000F395C"/>
    <w:rsid w:val="000F4BCF"/>
    <w:rsid w:val="000F7D0E"/>
    <w:rsid w:val="00110757"/>
    <w:rsid w:val="0011137D"/>
    <w:rsid w:val="00142526"/>
    <w:rsid w:val="00156A1C"/>
    <w:rsid w:val="00194346"/>
    <w:rsid w:val="001B2229"/>
    <w:rsid w:val="001B39E7"/>
    <w:rsid w:val="001C2326"/>
    <w:rsid w:val="001C448B"/>
    <w:rsid w:val="001D07E1"/>
    <w:rsid w:val="001E5CBF"/>
    <w:rsid w:val="00224F49"/>
    <w:rsid w:val="00240D57"/>
    <w:rsid w:val="002462E3"/>
    <w:rsid w:val="002642E2"/>
    <w:rsid w:val="00285739"/>
    <w:rsid w:val="002C6E07"/>
    <w:rsid w:val="002D7C60"/>
    <w:rsid w:val="002F54A0"/>
    <w:rsid w:val="00312F4F"/>
    <w:rsid w:val="0031400A"/>
    <w:rsid w:val="00377B17"/>
    <w:rsid w:val="00381F05"/>
    <w:rsid w:val="0038441B"/>
    <w:rsid w:val="00391D64"/>
    <w:rsid w:val="003B2B0D"/>
    <w:rsid w:val="003E29C7"/>
    <w:rsid w:val="003F77A3"/>
    <w:rsid w:val="00410AFE"/>
    <w:rsid w:val="0041777F"/>
    <w:rsid w:val="00443292"/>
    <w:rsid w:val="004824F5"/>
    <w:rsid w:val="00487671"/>
    <w:rsid w:val="004B4500"/>
    <w:rsid w:val="004C715E"/>
    <w:rsid w:val="004E1C1F"/>
    <w:rsid w:val="004F2589"/>
    <w:rsid w:val="004F55F0"/>
    <w:rsid w:val="004F7A28"/>
    <w:rsid w:val="00502663"/>
    <w:rsid w:val="005209D0"/>
    <w:rsid w:val="005224E7"/>
    <w:rsid w:val="0054110D"/>
    <w:rsid w:val="0054354D"/>
    <w:rsid w:val="00584643"/>
    <w:rsid w:val="00592BAD"/>
    <w:rsid w:val="00596A14"/>
    <w:rsid w:val="005D5584"/>
    <w:rsid w:val="0060521C"/>
    <w:rsid w:val="006141D2"/>
    <w:rsid w:val="0062352A"/>
    <w:rsid w:val="00654021"/>
    <w:rsid w:val="006574E6"/>
    <w:rsid w:val="00662D00"/>
    <w:rsid w:val="00690EF8"/>
    <w:rsid w:val="0069486D"/>
    <w:rsid w:val="006961D3"/>
    <w:rsid w:val="006A4F01"/>
    <w:rsid w:val="006B04FF"/>
    <w:rsid w:val="006E2D80"/>
    <w:rsid w:val="006E70CD"/>
    <w:rsid w:val="006F713F"/>
    <w:rsid w:val="00701B8E"/>
    <w:rsid w:val="00702A41"/>
    <w:rsid w:val="007278DC"/>
    <w:rsid w:val="00751BA6"/>
    <w:rsid w:val="00762443"/>
    <w:rsid w:val="00781873"/>
    <w:rsid w:val="00791C9C"/>
    <w:rsid w:val="007965E1"/>
    <w:rsid w:val="007C0955"/>
    <w:rsid w:val="007D2FDA"/>
    <w:rsid w:val="007F76F0"/>
    <w:rsid w:val="0080145F"/>
    <w:rsid w:val="00814A4E"/>
    <w:rsid w:val="00822D12"/>
    <w:rsid w:val="00826A8F"/>
    <w:rsid w:val="00860C5A"/>
    <w:rsid w:val="008B690E"/>
    <w:rsid w:val="008E5FA2"/>
    <w:rsid w:val="0091292E"/>
    <w:rsid w:val="009152FA"/>
    <w:rsid w:val="00915B74"/>
    <w:rsid w:val="009745D2"/>
    <w:rsid w:val="0097546B"/>
    <w:rsid w:val="0098749F"/>
    <w:rsid w:val="009939AC"/>
    <w:rsid w:val="009A3F44"/>
    <w:rsid w:val="009B1F20"/>
    <w:rsid w:val="009C2717"/>
    <w:rsid w:val="009F12EC"/>
    <w:rsid w:val="00A22BC4"/>
    <w:rsid w:val="00A349B0"/>
    <w:rsid w:val="00A361BD"/>
    <w:rsid w:val="00A942B7"/>
    <w:rsid w:val="00A95938"/>
    <w:rsid w:val="00A972D7"/>
    <w:rsid w:val="00AA380B"/>
    <w:rsid w:val="00AA5F72"/>
    <w:rsid w:val="00AA6B2C"/>
    <w:rsid w:val="00AC4F66"/>
    <w:rsid w:val="00AD4456"/>
    <w:rsid w:val="00AD61BE"/>
    <w:rsid w:val="00AE2405"/>
    <w:rsid w:val="00AF081A"/>
    <w:rsid w:val="00AF5201"/>
    <w:rsid w:val="00B06EE9"/>
    <w:rsid w:val="00B1484F"/>
    <w:rsid w:val="00B31F4A"/>
    <w:rsid w:val="00B40BFF"/>
    <w:rsid w:val="00B80C28"/>
    <w:rsid w:val="00B87090"/>
    <w:rsid w:val="00B97026"/>
    <w:rsid w:val="00BA7970"/>
    <w:rsid w:val="00BF424E"/>
    <w:rsid w:val="00C14BDD"/>
    <w:rsid w:val="00C21B12"/>
    <w:rsid w:val="00C654C4"/>
    <w:rsid w:val="00C701FF"/>
    <w:rsid w:val="00C831C8"/>
    <w:rsid w:val="00CA0864"/>
    <w:rsid w:val="00CC4404"/>
    <w:rsid w:val="00CC75DA"/>
    <w:rsid w:val="00CF12D8"/>
    <w:rsid w:val="00CF1F4D"/>
    <w:rsid w:val="00CF3AA3"/>
    <w:rsid w:val="00CF4A71"/>
    <w:rsid w:val="00D361CF"/>
    <w:rsid w:val="00D371DE"/>
    <w:rsid w:val="00D604AC"/>
    <w:rsid w:val="00D8413F"/>
    <w:rsid w:val="00DD4A9F"/>
    <w:rsid w:val="00DE4356"/>
    <w:rsid w:val="00DF467E"/>
    <w:rsid w:val="00DF7941"/>
    <w:rsid w:val="00E06FBD"/>
    <w:rsid w:val="00E204B5"/>
    <w:rsid w:val="00E34626"/>
    <w:rsid w:val="00E42C27"/>
    <w:rsid w:val="00E53B6A"/>
    <w:rsid w:val="00E706C8"/>
    <w:rsid w:val="00EA434D"/>
    <w:rsid w:val="00EB55FA"/>
    <w:rsid w:val="00EC1F64"/>
    <w:rsid w:val="00EC3A1A"/>
    <w:rsid w:val="00EC55F4"/>
    <w:rsid w:val="00ED6EE6"/>
    <w:rsid w:val="00EE3AAD"/>
    <w:rsid w:val="00EF77B3"/>
    <w:rsid w:val="00F12928"/>
    <w:rsid w:val="00F20CE9"/>
    <w:rsid w:val="00F32AF1"/>
    <w:rsid w:val="00F355BC"/>
    <w:rsid w:val="00F4791C"/>
    <w:rsid w:val="00F93A0D"/>
    <w:rsid w:val="00FC0658"/>
    <w:rsid w:val="00FC27A6"/>
    <w:rsid w:val="00FD54A8"/>
    <w:rsid w:val="00FE42B5"/>
    <w:rsid w:val="00FF0A2C"/>
    <w:rsid w:val="00FF636C"/>
    <w:rsid w:val="590E702E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spacing w:after="200" w:line="276" w:lineRule="auto"/>
    </w:pPr>
    <w:rPr>
      <w:rFonts w:ascii="Calibri" w:hAnsi="Calibri" w:eastAsia="宋体" w:cs="Times New Roman"/>
      <w:sz w:val="20"/>
      <w:szCs w:val="20"/>
    </w:rPr>
  </w:style>
  <w:style w:type="paragraph" w:styleId="3">
    <w:name w:val="Balloon Text"/>
    <w:basedOn w:val="1"/>
    <w:link w:val="12"/>
    <w:unhideWhenUsed/>
    <w:qFormat/>
    <w:uiPriority w:val="99"/>
    <w:rPr>
      <w:rFonts w:ascii="Lucida Grande" w:hAnsi="Lucida Grande" w:cs="Lucida Grande"/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styleId="6">
    <w:name w:val="annotation reference"/>
    <w:unhideWhenUsed/>
    <w:uiPriority w:val="99"/>
    <w:rPr>
      <w:sz w:val="16"/>
      <w:szCs w:val="16"/>
    </w:rPr>
  </w:style>
  <w:style w:type="character" w:customStyle="1" w:styleId="8">
    <w:name w:val="apple-converted-space"/>
    <w:basedOn w:val="4"/>
    <w:uiPriority w:val="0"/>
  </w:style>
  <w:style w:type="paragraph" w:customStyle="1" w:styleId="9">
    <w:name w:val="List Paragraph"/>
    <w:basedOn w:val="1"/>
    <w:qFormat/>
    <w:uiPriority w:val="99"/>
    <w:pPr>
      <w:spacing w:after="200" w:line="276" w:lineRule="auto"/>
      <w:ind w:left="720"/>
      <w:contextualSpacing/>
    </w:pPr>
    <w:rPr>
      <w:rFonts w:eastAsia="宋体"/>
      <w:sz w:val="22"/>
      <w:szCs w:val="22"/>
    </w:rPr>
  </w:style>
  <w:style w:type="paragraph" w:customStyle="1" w:styleId="10">
    <w:name w:val="No Spacing"/>
    <w:qFormat/>
    <w:uiPriority w:val="1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customStyle="1" w:styleId="11">
    <w:name w:val="批注文字 Char"/>
    <w:basedOn w:val="4"/>
    <w:link w:val="2"/>
    <w:semiHidden/>
    <w:qFormat/>
    <w:uiPriority w:val="99"/>
    <w:rPr>
      <w:rFonts w:ascii="Calibri" w:hAnsi="Calibri" w:eastAsia="宋体" w:cs="Times New Roman"/>
      <w:sz w:val="20"/>
      <w:szCs w:val="20"/>
    </w:rPr>
  </w:style>
  <w:style w:type="character" w:customStyle="1" w:styleId="12">
    <w:name w:val="批注框文本 Char"/>
    <w:basedOn w:val="4"/>
    <w:link w:val="3"/>
    <w:semiHidden/>
    <w:qFormat/>
    <w:uiPriority w:val="99"/>
    <w:rPr>
      <w:rFonts w:ascii="Lucida Grande" w:hAnsi="Lucida Grande" w:cs="Lucida Grande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Grandview</Company>
  <Pages>3</Pages>
  <Words>291</Words>
  <Characters>1659</Characters>
  <Lines>13</Lines>
  <Paragraphs>3</Paragraphs>
  <TotalTime>0</TotalTime>
  <ScaleCrop>false</ScaleCrop>
  <LinksUpToDate>false</LinksUpToDate>
  <CharactersWithSpaces>1947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2016-01-21T04:47:00Z</dcterms:created>
  <dc:creator>james liu</dc:creator>
  <cp:lastModifiedBy>gxx</cp:lastModifiedBy>
  <dcterms:modified xsi:type="dcterms:W3CDTF">2016-03-04T10:46:07Z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